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0766" w14:textId="77777777" w:rsidR="00F62440" w:rsidRDefault="00F62440">
      <w:pPr>
        <w:adjustRightInd w:val="0"/>
        <w:snapToGrid w:val="0"/>
        <w:spacing w:line="300" w:lineRule="auto"/>
        <w:jc w:val="center"/>
        <w:rPr>
          <w:rFonts w:ascii="宋体" w:hAnsi="Calibri"/>
          <w:b/>
          <w:bCs/>
          <w:kern w:val="2"/>
          <w:sz w:val="44"/>
          <w:szCs w:val="44"/>
        </w:rPr>
      </w:pPr>
    </w:p>
    <w:p w14:paraId="2218AC9F" w14:textId="77777777" w:rsidR="00F62440" w:rsidRDefault="00F62440">
      <w:pPr>
        <w:adjustRightInd w:val="0"/>
        <w:snapToGrid w:val="0"/>
        <w:spacing w:line="300" w:lineRule="auto"/>
        <w:jc w:val="center"/>
        <w:rPr>
          <w:rFonts w:ascii="宋体" w:hAnsi="Calibri"/>
          <w:b/>
          <w:bCs/>
          <w:kern w:val="2"/>
          <w:sz w:val="44"/>
          <w:szCs w:val="44"/>
        </w:rPr>
      </w:pPr>
    </w:p>
    <w:p w14:paraId="27A31E10" w14:textId="77777777" w:rsidR="00F62440" w:rsidRDefault="00F62440">
      <w:pPr>
        <w:adjustRightInd w:val="0"/>
        <w:snapToGrid w:val="0"/>
        <w:spacing w:line="300" w:lineRule="auto"/>
        <w:jc w:val="center"/>
        <w:rPr>
          <w:rFonts w:ascii="宋体" w:hAnsi="Calibri"/>
          <w:b/>
          <w:bCs/>
          <w:kern w:val="2"/>
          <w:sz w:val="44"/>
          <w:szCs w:val="44"/>
        </w:rPr>
      </w:pPr>
    </w:p>
    <w:p w14:paraId="37C51E89" w14:textId="77777777" w:rsidR="00F62440" w:rsidRDefault="00F62440">
      <w:pPr>
        <w:adjustRightInd w:val="0"/>
        <w:snapToGrid w:val="0"/>
        <w:spacing w:line="300" w:lineRule="auto"/>
        <w:jc w:val="center"/>
        <w:rPr>
          <w:rFonts w:ascii="宋体" w:hAnsi="Calibri"/>
          <w:b/>
          <w:bCs/>
          <w:kern w:val="2"/>
          <w:sz w:val="44"/>
          <w:szCs w:val="44"/>
        </w:rPr>
      </w:pPr>
    </w:p>
    <w:p w14:paraId="203135A1" w14:textId="77777777" w:rsidR="00F62440" w:rsidRDefault="00F62440">
      <w:pPr>
        <w:adjustRightInd w:val="0"/>
        <w:snapToGrid w:val="0"/>
        <w:spacing w:line="300" w:lineRule="auto"/>
        <w:jc w:val="center"/>
        <w:rPr>
          <w:rFonts w:ascii="宋体" w:hAnsi="Calibri"/>
          <w:b/>
          <w:bCs/>
          <w:kern w:val="2"/>
          <w:sz w:val="44"/>
          <w:szCs w:val="44"/>
        </w:rPr>
      </w:pPr>
    </w:p>
    <w:p w14:paraId="1AE31C62" w14:textId="77777777" w:rsidR="00F62440" w:rsidRDefault="00F62440">
      <w:pPr>
        <w:adjustRightInd w:val="0"/>
        <w:snapToGrid w:val="0"/>
        <w:spacing w:line="300" w:lineRule="auto"/>
        <w:jc w:val="center"/>
        <w:rPr>
          <w:rFonts w:ascii="宋体" w:hAnsi="Calibri"/>
          <w:b/>
          <w:bCs/>
          <w:kern w:val="2"/>
          <w:sz w:val="44"/>
          <w:szCs w:val="44"/>
        </w:rPr>
      </w:pPr>
    </w:p>
    <w:p w14:paraId="15C4AC9A" w14:textId="77777777" w:rsidR="00F62440" w:rsidRDefault="008F1658">
      <w:pPr>
        <w:adjustRightInd w:val="0"/>
        <w:snapToGrid w:val="0"/>
        <w:spacing w:line="300" w:lineRule="auto"/>
        <w:jc w:val="center"/>
        <w:rPr>
          <w:b/>
          <w:color w:val="000000"/>
          <w:kern w:val="0"/>
          <w:sz w:val="44"/>
          <w:szCs w:val="44"/>
        </w:rPr>
      </w:pPr>
      <w:r>
        <w:rPr>
          <w:rFonts w:hAnsi="宋体" w:hint="eastAsia"/>
          <w:b/>
          <w:color w:val="000000"/>
          <w:kern w:val="0"/>
          <w:sz w:val="44"/>
          <w:szCs w:val="44"/>
        </w:rPr>
        <w:t>三</w:t>
      </w:r>
      <w:proofErr w:type="gramStart"/>
      <w:r>
        <w:rPr>
          <w:rFonts w:hAnsi="宋体" w:hint="eastAsia"/>
          <w:b/>
          <w:color w:val="000000"/>
          <w:kern w:val="0"/>
          <w:sz w:val="44"/>
          <w:szCs w:val="44"/>
        </w:rPr>
        <w:t>湘印象</w:t>
      </w:r>
      <w:proofErr w:type="gramEnd"/>
      <w:r>
        <w:rPr>
          <w:rFonts w:hAnsi="宋体" w:hint="eastAsia"/>
          <w:b/>
          <w:color w:val="000000"/>
          <w:kern w:val="0"/>
          <w:sz w:val="44"/>
          <w:szCs w:val="44"/>
        </w:rPr>
        <w:t>股份有限公司</w:t>
      </w:r>
    </w:p>
    <w:p w14:paraId="351E50FC" w14:textId="77777777" w:rsidR="00F62440" w:rsidRDefault="00F62440">
      <w:pPr>
        <w:adjustRightInd w:val="0"/>
        <w:snapToGrid w:val="0"/>
        <w:spacing w:line="300" w:lineRule="auto"/>
        <w:jc w:val="center"/>
        <w:rPr>
          <w:rFonts w:ascii="宋体" w:hAnsi="Calibri"/>
          <w:b/>
          <w:bCs/>
          <w:kern w:val="2"/>
          <w:sz w:val="44"/>
          <w:szCs w:val="44"/>
        </w:rPr>
      </w:pPr>
      <w:bookmarkStart w:id="0" w:name="_DV_M1"/>
      <w:bookmarkEnd w:id="0"/>
    </w:p>
    <w:p w14:paraId="6715A07F" w14:textId="77777777" w:rsidR="00F62440" w:rsidRDefault="00F62440">
      <w:pPr>
        <w:adjustRightInd w:val="0"/>
        <w:snapToGrid w:val="0"/>
        <w:spacing w:line="300" w:lineRule="auto"/>
        <w:jc w:val="center"/>
        <w:rPr>
          <w:rFonts w:ascii="宋体" w:hAnsi="Calibri"/>
          <w:b/>
          <w:bCs/>
          <w:kern w:val="2"/>
          <w:sz w:val="44"/>
          <w:szCs w:val="44"/>
        </w:rPr>
      </w:pPr>
    </w:p>
    <w:p w14:paraId="43BB16E1" w14:textId="77777777" w:rsidR="00F62440" w:rsidRDefault="00F62440">
      <w:pPr>
        <w:adjustRightInd w:val="0"/>
        <w:snapToGrid w:val="0"/>
        <w:spacing w:line="300" w:lineRule="auto"/>
        <w:jc w:val="center"/>
        <w:rPr>
          <w:rFonts w:ascii="宋体" w:hAnsi="Calibri"/>
          <w:b/>
          <w:bCs/>
          <w:kern w:val="2"/>
          <w:sz w:val="44"/>
          <w:szCs w:val="44"/>
        </w:rPr>
      </w:pPr>
    </w:p>
    <w:p w14:paraId="7B69A168" w14:textId="77777777" w:rsidR="00F62440" w:rsidRDefault="008F1658">
      <w:pPr>
        <w:adjustRightInd w:val="0"/>
        <w:snapToGrid w:val="0"/>
        <w:spacing w:line="300" w:lineRule="auto"/>
        <w:jc w:val="center"/>
        <w:rPr>
          <w:rFonts w:ascii="宋体" w:hAnsi="Calibri"/>
          <w:b/>
          <w:bCs/>
          <w:kern w:val="2"/>
          <w:sz w:val="44"/>
          <w:szCs w:val="44"/>
        </w:rPr>
      </w:pPr>
      <w:bookmarkStart w:id="1" w:name="_DV_M3"/>
      <w:bookmarkEnd w:id="1"/>
      <w:r>
        <w:rPr>
          <w:rFonts w:hAnsi="宋体" w:hint="eastAsia"/>
          <w:b/>
          <w:color w:val="000000"/>
          <w:kern w:val="0"/>
          <w:sz w:val="44"/>
          <w:szCs w:val="44"/>
        </w:rPr>
        <w:t>独立董事</w:t>
      </w:r>
      <w:r>
        <w:rPr>
          <w:rFonts w:hAnsi="宋体"/>
          <w:b/>
          <w:color w:val="000000"/>
          <w:kern w:val="0"/>
          <w:sz w:val="44"/>
          <w:szCs w:val="44"/>
        </w:rPr>
        <w:t>工作</w:t>
      </w:r>
      <w:r>
        <w:rPr>
          <w:rFonts w:hAnsi="宋体" w:hint="eastAsia"/>
          <w:b/>
          <w:color w:val="000000"/>
          <w:kern w:val="0"/>
          <w:sz w:val="44"/>
          <w:szCs w:val="44"/>
        </w:rPr>
        <w:t>制度</w:t>
      </w:r>
    </w:p>
    <w:p w14:paraId="1E6213A9" w14:textId="77777777" w:rsidR="00F62440" w:rsidRDefault="00F62440">
      <w:pPr>
        <w:adjustRightInd w:val="0"/>
        <w:snapToGrid w:val="0"/>
        <w:spacing w:line="300" w:lineRule="auto"/>
        <w:jc w:val="center"/>
        <w:rPr>
          <w:rFonts w:ascii="宋体" w:hAnsi="Calibri"/>
          <w:b/>
          <w:bCs/>
          <w:kern w:val="2"/>
          <w:sz w:val="44"/>
          <w:szCs w:val="44"/>
        </w:rPr>
      </w:pPr>
    </w:p>
    <w:p w14:paraId="3398FE0E" w14:textId="77777777" w:rsidR="00F62440" w:rsidRDefault="00F62440">
      <w:pPr>
        <w:adjustRightInd w:val="0"/>
        <w:snapToGrid w:val="0"/>
        <w:spacing w:line="300" w:lineRule="auto"/>
        <w:jc w:val="center"/>
        <w:rPr>
          <w:rFonts w:ascii="宋体" w:hAnsi="Calibri"/>
          <w:b/>
          <w:bCs/>
          <w:kern w:val="2"/>
          <w:sz w:val="44"/>
          <w:szCs w:val="44"/>
        </w:rPr>
      </w:pPr>
    </w:p>
    <w:p w14:paraId="0F5739C1" w14:textId="77777777" w:rsidR="00F62440" w:rsidRDefault="00F62440">
      <w:pPr>
        <w:adjustRightInd w:val="0"/>
        <w:snapToGrid w:val="0"/>
        <w:spacing w:line="300" w:lineRule="auto"/>
        <w:jc w:val="center"/>
        <w:rPr>
          <w:rFonts w:ascii="宋体" w:hAnsi="Calibri"/>
          <w:b/>
          <w:bCs/>
          <w:kern w:val="2"/>
          <w:sz w:val="44"/>
          <w:szCs w:val="44"/>
        </w:rPr>
      </w:pPr>
    </w:p>
    <w:p w14:paraId="204F4C59" w14:textId="77777777" w:rsidR="00F62440" w:rsidRDefault="00F62440">
      <w:pPr>
        <w:adjustRightInd w:val="0"/>
        <w:snapToGrid w:val="0"/>
        <w:spacing w:line="300" w:lineRule="auto"/>
        <w:rPr>
          <w:rFonts w:ascii="宋体" w:hAnsi="Calibri"/>
          <w:b/>
          <w:bCs/>
          <w:kern w:val="2"/>
          <w:sz w:val="44"/>
          <w:szCs w:val="44"/>
        </w:rPr>
      </w:pPr>
    </w:p>
    <w:p w14:paraId="1D30C4C1" w14:textId="77777777" w:rsidR="00F62440" w:rsidRDefault="00F62440">
      <w:pPr>
        <w:adjustRightInd w:val="0"/>
        <w:snapToGrid w:val="0"/>
        <w:spacing w:line="300" w:lineRule="auto"/>
        <w:rPr>
          <w:rFonts w:ascii="宋体" w:hAnsi="Calibri"/>
          <w:b/>
          <w:bCs/>
          <w:kern w:val="2"/>
          <w:sz w:val="44"/>
          <w:szCs w:val="44"/>
        </w:rPr>
      </w:pPr>
    </w:p>
    <w:p w14:paraId="72F8F275" w14:textId="77777777" w:rsidR="00F62440" w:rsidRDefault="00F62440">
      <w:pPr>
        <w:adjustRightInd w:val="0"/>
        <w:snapToGrid w:val="0"/>
        <w:spacing w:line="300" w:lineRule="auto"/>
        <w:rPr>
          <w:rFonts w:ascii="宋体" w:hAnsi="Calibri"/>
          <w:b/>
          <w:bCs/>
          <w:kern w:val="2"/>
          <w:sz w:val="44"/>
          <w:szCs w:val="44"/>
        </w:rPr>
      </w:pPr>
    </w:p>
    <w:p w14:paraId="537A643F" w14:textId="33207FA7" w:rsidR="00F62440" w:rsidRDefault="008F1658">
      <w:pPr>
        <w:adjustRightInd w:val="0"/>
        <w:snapToGrid w:val="0"/>
        <w:spacing w:line="300" w:lineRule="auto"/>
        <w:jc w:val="center"/>
        <w:rPr>
          <w:rFonts w:ascii="宋体" w:hAnsi="Calibri"/>
          <w:b/>
          <w:kern w:val="2"/>
          <w:sz w:val="24"/>
        </w:rPr>
      </w:pPr>
      <w:r>
        <w:rPr>
          <w:rFonts w:ascii="宋体" w:hAnsi="宋体" w:hint="eastAsia"/>
          <w:b/>
          <w:bCs/>
          <w:kern w:val="2"/>
          <w:sz w:val="36"/>
          <w:szCs w:val="36"/>
        </w:rPr>
        <w:t>二○二○年</w:t>
      </w:r>
      <w:r w:rsidR="00B56CD4">
        <w:rPr>
          <w:rFonts w:ascii="宋体" w:hAnsi="宋体" w:hint="eastAsia"/>
          <w:b/>
          <w:bCs/>
          <w:kern w:val="2"/>
          <w:sz w:val="36"/>
          <w:szCs w:val="36"/>
        </w:rPr>
        <w:t>十二</w:t>
      </w:r>
      <w:r>
        <w:rPr>
          <w:rFonts w:ascii="宋体" w:hAnsi="宋体" w:hint="eastAsia"/>
          <w:b/>
          <w:bCs/>
          <w:kern w:val="2"/>
          <w:sz w:val="36"/>
          <w:szCs w:val="36"/>
        </w:rPr>
        <w:t>月</w:t>
      </w:r>
      <w:r>
        <w:rPr>
          <w:rFonts w:ascii="宋体" w:hAnsi="Calibri"/>
          <w:b/>
          <w:kern w:val="2"/>
          <w:sz w:val="24"/>
        </w:rPr>
        <w:tab/>
      </w:r>
    </w:p>
    <w:p w14:paraId="3B65A5CF" w14:textId="77777777" w:rsidR="00F62440" w:rsidRDefault="00F62440">
      <w:pPr>
        <w:spacing w:line="300" w:lineRule="auto"/>
        <w:rPr>
          <w:rFonts w:ascii="宋体" w:hAnsi="Calibri"/>
          <w:kern w:val="2"/>
          <w:sz w:val="24"/>
        </w:rPr>
        <w:sectPr w:rsidR="00F62440">
          <w:headerReference w:type="default" r:id="rId9"/>
          <w:footerReference w:type="even" r:id="rId10"/>
          <w:pgSz w:w="11906" w:h="16838"/>
          <w:pgMar w:top="1440" w:right="1800" w:bottom="1440" w:left="1440" w:header="851" w:footer="992" w:gutter="0"/>
          <w:pgNumType w:fmt="numberInDash"/>
          <w:cols w:space="425"/>
          <w:docGrid w:type="lines" w:linePitch="312"/>
        </w:sectPr>
      </w:pPr>
    </w:p>
    <w:p w14:paraId="4596C878" w14:textId="77777777" w:rsidR="00F62440" w:rsidRDefault="008F1658" w:rsidP="00B92265">
      <w:pPr>
        <w:pStyle w:val="TOC10"/>
        <w:spacing w:before="0" w:line="300" w:lineRule="auto"/>
        <w:jc w:val="center"/>
        <w:rPr>
          <w:b/>
          <w:color w:val="auto"/>
        </w:rPr>
      </w:pPr>
      <w:r>
        <w:rPr>
          <w:b/>
          <w:color w:val="auto"/>
          <w:lang w:val="zh-CN"/>
        </w:rPr>
        <w:lastRenderedPageBreak/>
        <w:t>目</w:t>
      </w:r>
      <w:r>
        <w:rPr>
          <w:rFonts w:hint="eastAsia"/>
          <w:b/>
          <w:color w:val="auto"/>
          <w:lang w:val="zh-CN"/>
        </w:rPr>
        <w:t xml:space="preserve">   </w:t>
      </w:r>
      <w:r>
        <w:rPr>
          <w:b/>
          <w:color w:val="auto"/>
          <w:lang w:val="zh-CN"/>
        </w:rPr>
        <w:t>录</w:t>
      </w:r>
    </w:p>
    <w:p w14:paraId="039E7CFC" w14:textId="63581A79" w:rsidR="00102335" w:rsidRDefault="008F1658">
      <w:pPr>
        <w:pStyle w:val="TOC1"/>
        <w:tabs>
          <w:tab w:val="right" w:leader="dot" w:pos="8990"/>
        </w:tabs>
        <w:rPr>
          <w:rFonts w:asciiTheme="minorHAnsi" w:eastAsiaTheme="minorEastAsia" w:hAnsiTheme="minorHAnsi" w:cstheme="minorBidi"/>
          <w:noProof/>
          <w:kern w:val="2"/>
          <w:sz w:val="21"/>
          <w:szCs w:val="22"/>
        </w:rPr>
      </w:pPr>
      <w:r>
        <w:rPr>
          <w:rFonts w:ascii="宋体" w:hAnsi="宋体"/>
          <w:sz w:val="21"/>
          <w:szCs w:val="21"/>
        </w:rPr>
        <w:fldChar w:fldCharType="begin"/>
      </w:r>
      <w:r>
        <w:rPr>
          <w:rFonts w:ascii="宋体" w:hAnsi="宋体"/>
          <w:sz w:val="21"/>
          <w:szCs w:val="21"/>
        </w:rPr>
        <w:instrText xml:space="preserve"> TOC \o "1-3" \h \z \u </w:instrText>
      </w:r>
      <w:r>
        <w:rPr>
          <w:rFonts w:ascii="宋体" w:hAnsi="宋体"/>
          <w:sz w:val="21"/>
          <w:szCs w:val="21"/>
        </w:rPr>
        <w:fldChar w:fldCharType="separate"/>
      </w:r>
      <w:hyperlink w:anchor="_Toc58569817" w:history="1">
        <w:r w:rsidR="00102335" w:rsidRPr="00D10C25">
          <w:rPr>
            <w:rStyle w:val="af0"/>
            <w:rFonts w:ascii="宋体" w:hAnsi="宋体" w:cs="Microsoft JhengHei"/>
            <w:b/>
            <w:bCs/>
            <w:noProof/>
            <w:kern w:val="0"/>
            <w:lang w:val="zh-CN"/>
          </w:rPr>
          <w:t>第一章 总  则</w:t>
        </w:r>
        <w:r w:rsidR="00102335">
          <w:rPr>
            <w:noProof/>
            <w:webHidden/>
          </w:rPr>
          <w:tab/>
        </w:r>
        <w:r w:rsidR="00102335">
          <w:rPr>
            <w:noProof/>
            <w:webHidden/>
          </w:rPr>
          <w:fldChar w:fldCharType="begin"/>
        </w:r>
        <w:r w:rsidR="00102335">
          <w:rPr>
            <w:noProof/>
            <w:webHidden/>
          </w:rPr>
          <w:instrText xml:space="preserve"> PAGEREF _Toc58569817 \h </w:instrText>
        </w:r>
        <w:r w:rsidR="00102335">
          <w:rPr>
            <w:noProof/>
            <w:webHidden/>
          </w:rPr>
        </w:r>
        <w:r w:rsidR="00102335">
          <w:rPr>
            <w:noProof/>
            <w:webHidden/>
          </w:rPr>
          <w:fldChar w:fldCharType="separate"/>
        </w:r>
        <w:r w:rsidR="0053721F">
          <w:rPr>
            <w:noProof/>
            <w:webHidden/>
          </w:rPr>
          <w:t>1</w:t>
        </w:r>
        <w:r w:rsidR="00102335">
          <w:rPr>
            <w:noProof/>
            <w:webHidden/>
          </w:rPr>
          <w:fldChar w:fldCharType="end"/>
        </w:r>
      </w:hyperlink>
    </w:p>
    <w:p w14:paraId="722D8066" w14:textId="1A9A9A7F" w:rsidR="00102335" w:rsidRDefault="00227873">
      <w:pPr>
        <w:pStyle w:val="TOC1"/>
        <w:tabs>
          <w:tab w:val="right" w:leader="dot" w:pos="8990"/>
        </w:tabs>
        <w:rPr>
          <w:rFonts w:asciiTheme="minorHAnsi" w:eastAsiaTheme="minorEastAsia" w:hAnsiTheme="minorHAnsi" w:cstheme="minorBidi"/>
          <w:noProof/>
          <w:kern w:val="2"/>
          <w:sz w:val="21"/>
          <w:szCs w:val="22"/>
        </w:rPr>
      </w:pPr>
      <w:hyperlink w:anchor="_Toc58569818" w:history="1">
        <w:r w:rsidR="00102335" w:rsidRPr="00D10C25">
          <w:rPr>
            <w:rStyle w:val="af0"/>
            <w:rFonts w:ascii="宋体" w:hAnsi="宋体" w:cs="Microsoft JhengHei"/>
            <w:b/>
            <w:bCs/>
            <w:noProof/>
            <w:kern w:val="0"/>
            <w:lang w:val="zh-CN"/>
          </w:rPr>
          <w:t>第二章 独立董事的任职资格</w:t>
        </w:r>
        <w:r w:rsidR="00102335">
          <w:rPr>
            <w:noProof/>
            <w:webHidden/>
          </w:rPr>
          <w:tab/>
        </w:r>
        <w:r w:rsidR="00102335">
          <w:rPr>
            <w:noProof/>
            <w:webHidden/>
          </w:rPr>
          <w:fldChar w:fldCharType="begin"/>
        </w:r>
        <w:r w:rsidR="00102335">
          <w:rPr>
            <w:noProof/>
            <w:webHidden/>
          </w:rPr>
          <w:instrText xml:space="preserve"> PAGEREF _Toc58569818 \h </w:instrText>
        </w:r>
        <w:r w:rsidR="00102335">
          <w:rPr>
            <w:noProof/>
            <w:webHidden/>
          </w:rPr>
        </w:r>
        <w:r w:rsidR="00102335">
          <w:rPr>
            <w:noProof/>
            <w:webHidden/>
          </w:rPr>
          <w:fldChar w:fldCharType="separate"/>
        </w:r>
        <w:r w:rsidR="0053721F">
          <w:rPr>
            <w:noProof/>
            <w:webHidden/>
          </w:rPr>
          <w:t>1</w:t>
        </w:r>
        <w:r w:rsidR="00102335">
          <w:rPr>
            <w:noProof/>
            <w:webHidden/>
          </w:rPr>
          <w:fldChar w:fldCharType="end"/>
        </w:r>
      </w:hyperlink>
    </w:p>
    <w:p w14:paraId="56A3B360" w14:textId="3D73BF96" w:rsidR="00102335" w:rsidRDefault="00227873">
      <w:pPr>
        <w:pStyle w:val="TOC1"/>
        <w:tabs>
          <w:tab w:val="right" w:leader="dot" w:pos="8990"/>
        </w:tabs>
        <w:rPr>
          <w:rFonts w:asciiTheme="minorHAnsi" w:eastAsiaTheme="minorEastAsia" w:hAnsiTheme="minorHAnsi" w:cstheme="minorBidi"/>
          <w:noProof/>
          <w:kern w:val="2"/>
          <w:sz w:val="21"/>
          <w:szCs w:val="22"/>
        </w:rPr>
      </w:pPr>
      <w:hyperlink w:anchor="_Toc58569819" w:history="1">
        <w:r w:rsidR="00102335" w:rsidRPr="00D10C25">
          <w:rPr>
            <w:rStyle w:val="af0"/>
            <w:rFonts w:ascii="宋体" w:hAnsi="宋体" w:cs="Microsoft JhengHei"/>
            <w:b/>
            <w:bCs/>
            <w:noProof/>
            <w:kern w:val="0"/>
            <w:lang w:val="zh-CN"/>
          </w:rPr>
          <w:t>第三章 独立董事的提名、选举和更换</w:t>
        </w:r>
        <w:r w:rsidR="00102335">
          <w:rPr>
            <w:noProof/>
            <w:webHidden/>
          </w:rPr>
          <w:tab/>
        </w:r>
        <w:r w:rsidR="00102335">
          <w:rPr>
            <w:noProof/>
            <w:webHidden/>
          </w:rPr>
          <w:fldChar w:fldCharType="begin"/>
        </w:r>
        <w:r w:rsidR="00102335">
          <w:rPr>
            <w:noProof/>
            <w:webHidden/>
          </w:rPr>
          <w:instrText xml:space="preserve"> PAGEREF _Toc58569819 \h </w:instrText>
        </w:r>
        <w:r w:rsidR="00102335">
          <w:rPr>
            <w:noProof/>
            <w:webHidden/>
          </w:rPr>
        </w:r>
        <w:r w:rsidR="00102335">
          <w:rPr>
            <w:noProof/>
            <w:webHidden/>
          </w:rPr>
          <w:fldChar w:fldCharType="separate"/>
        </w:r>
        <w:r w:rsidR="0053721F">
          <w:rPr>
            <w:noProof/>
            <w:webHidden/>
          </w:rPr>
          <w:t>3</w:t>
        </w:r>
        <w:r w:rsidR="00102335">
          <w:rPr>
            <w:noProof/>
            <w:webHidden/>
          </w:rPr>
          <w:fldChar w:fldCharType="end"/>
        </w:r>
      </w:hyperlink>
    </w:p>
    <w:p w14:paraId="6125607C" w14:textId="3CB06D0E" w:rsidR="00102335" w:rsidRDefault="00227873">
      <w:pPr>
        <w:pStyle w:val="TOC1"/>
        <w:tabs>
          <w:tab w:val="right" w:leader="dot" w:pos="8990"/>
        </w:tabs>
        <w:rPr>
          <w:rFonts w:asciiTheme="minorHAnsi" w:eastAsiaTheme="minorEastAsia" w:hAnsiTheme="minorHAnsi" w:cstheme="minorBidi"/>
          <w:noProof/>
          <w:kern w:val="2"/>
          <w:sz w:val="21"/>
          <w:szCs w:val="22"/>
        </w:rPr>
      </w:pPr>
      <w:hyperlink w:anchor="_Toc58569820" w:history="1">
        <w:r w:rsidR="00102335" w:rsidRPr="00D10C25">
          <w:rPr>
            <w:rStyle w:val="af0"/>
            <w:rFonts w:ascii="宋体" w:hAnsi="宋体" w:cs="Microsoft JhengHei"/>
            <w:b/>
            <w:bCs/>
            <w:noProof/>
            <w:kern w:val="0"/>
            <w:lang w:val="zh-CN"/>
          </w:rPr>
          <w:t>第四章 独立董事的职权</w:t>
        </w:r>
        <w:r w:rsidR="00102335">
          <w:rPr>
            <w:noProof/>
            <w:webHidden/>
          </w:rPr>
          <w:tab/>
        </w:r>
        <w:r w:rsidR="00102335">
          <w:rPr>
            <w:noProof/>
            <w:webHidden/>
          </w:rPr>
          <w:fldChar w:fldCharType="begin"/>
        </w:r>
        <w:r w:rsidR="00102335">
          <w:rPr>
            <w:noProof/>
            <w:webHidden/>
          </w:rPr>
          <w:instrText xml:space="preserve"> PAGEREF _Toc58569820 \h </w:instrText>
        </w:r>
        <w:r w:rsidR="00102335">
          <w:rPr>
            <w:noProof/>
            <w:webHidden/>
          </w:rPr>
        </w:r>
        <w:r w:rsidR="00102335">
          <w:rPr>
            <w:noProof/>
            <w:webHidden/>
          </w:rPr>
          <w:fldChar w:fldCharType="separate"/>
        </w:r>
        <w:r w:rsidR="0053721F">
          <w:rPr>
            <w:noProof/>
            <w:webHidden/>
          </w:rPr>
          <w:t>5</w:t>
        </w:r>
        <w:r w:rsidR="00102335">
          <w:rPr>
            <w:noProof/>
            <w:webHidden/>
          </w:rPr>
          <w:fldChar w:fldCharType="end"/>
        </w:r>
      </w:hyperlink>
    </w:p>
    <w:p w14:paraId="71F3637D" w14:textId="1FFF812F" w:rsidR="00102335" w:rsidRDefault="00227873">
      <w:pPr>
        <w:pStyle w:val="TOC1"/>
        <w:tabs>
          <w:tab w:val="right" w:leader="dot" w:pos="8990"/>
        </w:tabs>
        <w:rPr>
          <w:rFonts w:asciiTheme="minorHAnsi" w:eastAsiaTheme="minorEastAsia" w:hAnsiTheme="minorHAnsi" w:cstheme="minorBidi"/>
          <w:noProof/>
          <w:kern w:val="2"/>
          <w:sz w:val="21"/>
          <w:szCs w:val="22"/>
        </w:rPr>
      </w:pPr>
      <w:hyperlink w:anchor="_Toc58569821" w:history="1">
        <w:r w:rsidR="00102335" w:rsidRPr="00D10C25">
          <w:rPr>
            <w:rStyle w:val="af0"/>
            <w:rFonts w:ascii="宋体" w:hAnsi="宋体" w:cs="Microsoft JhengHei"/>
            <w:b/>
            <w:bCs/>
            <w:noProof/>
            <w:kern w:val="0"/>
            <w:lang w:val="zh-CN"/>
          </w:rPr>
          <w:t>第四章 独立董事的工作条件</w:t>
        </w:r>
        <w:r w:rsidR="00102335">
          <w:rPr>
            <w:noProof/>
            <w:webHidden/>
          </w:rPr>
          <w:tab/>
        </w:r>
        <w:r w:rsidR="00102335">
          <w:rPr>
            <w:noProof/>
            <w:webHidden/>
          </w:rPr>
          <w:fldChar w:fldCharType="begin"/>
        </w:r>
        <w:r w:rsidR="00102335">
          <w:rPr>
            <w:noProof/>
            <w:webHidden/>
          </w:rPr>
          <w:instrText xml:space="preserve"> PAGEREF _Toc58569821 \h </w:instrText>
        </w:r>
        <w:r w:rsidR="00102335">
          <w:rPr>
            <w:noProof/>
            <w:webHidden/>
          </w:rPr>
        </w:r>
        <w:r w:rsidR="00102335">
          <w:rPr>
            <w:noProof/>
            <w:webHidden/>
          </w:rPr>
          <w:fldChar w:fldCharType="separate"/>
        </w:r>
        <w:r w:rsidR="0053721F">
          <w:rPr>
            <w:noProof/>
            <w:webHidden/>
          </w:rPr>
          <w:t>8</w:t>
        </w:r>
        <w:r w:rsidR="00102335">
          <w:rPr>
            <w:noProof/>
            <w:webHidden/>
          </w:rPr>
          <w:fldChar w:fldCharType="end"/>
        </w:r>
      </w:hyperlink>
    </w:p>
    <w:p w14:paraId="213CA893" w14:textId="37CE79A1" w:rsidR="00102335" w:rsidRDefault="00227873">
      <w:pPr>
        <w:pStyle w:val="TOC1"/>
        <w:tabs>
          <w:tab w:val="right" w:leader="dot" w:pos="8990"/>
        </w:tabs>
        <w:rPr>
          <w:rFonts w:asciiTheme="minorHAnsi" w:eastAsiaTheme="minorEastAsia" w:hAnsiTheme="minorHAnsi" w:cstheme="minorBidi"/>
          <w:noProof/>
          <w:kern w:val="2"/>
          <w:sz w:val="21"/>
          <w:szCs w:val="22"/>
        </w:rPr>
      </w:pPr>
      <w:hyperlink w:anchor="_Toc58569822" w:history="1">
        <w:r w:rsidR="00102335" w:rsidRPr="00D10C25">
          <w:rPr>
            <w:rStyle w:val="af0"/>
            <w:rFonts w:ascii="宋体" w:hAnsi="宋体" w:cs="Microsoft JhengHei"/>
            <w:b/>
            <w:bCs/>
            <w:noProof/>
            <w:kern w:val="0"/>
            <w:lang w:val="zh-CN"/>
          </w:rPr>
          <w:t>第五章 附  则</w:t>
        </w:r>
        <w:r w:rsidR="00102335">
          <w:rPr>
            <w:noProof/>
            <w:webHidden/>
          </w:rPr>
          <w:tab/>
        </w:r>
        <w:r w:rsidR="00102335">
          <w:rPr>
            <w:noProof/>
            <w:webHidden/>
          </w:rPr>
          <w:fldChar w:fldCharType="begin"/>
        </w:r>
        <w:r w:rsidR="00102335">
          <w:rPr>
            <w:noProof/>
            <w:webHidden/>
          </w:rPr>
          <w:instrText xml:space="preserve"> PAGEREF _Toc58569822 \h </w:instrText>
        </w:r>
        <w:r w:rsidR="00102335">
          <w:rPr>
            <w:noProof/>
            <w:webHidden/>
          </w:rPr>
        </w:r>
        <w:r w:rsidR="00102335">
          <w:rPr>
            <w:noProof/>
            <w:webHidden/>
          </w:rPr>
          <w:fldChar w:fldCharType="separate"/>
        </w:r>
        <w:r w:rsidR="0053721F">
          <w:rPr>
            <w:noProof/>
            <w:webHidden/>
          </w:rPr>
          <w:t>10</w:t>
        </w:r>
        <w:r w:rsidR="00102335">
          <w:rPr>
            <w:noProof/>
            <w:webHidden/>
          </w:rPr>
          <w:fldChar w:fldCharType="end"/>
        </w:r>
      </w:hyperlink>
    </w:p>
    <w:p w14:paraId="66DB344D" w14:textId="2F1BD41D" w:rsidR="00F62440" w:rsidRDefault="008F1658" w:rsidP="00B92265">
      <w:pPr>
        <w:spacing w:line="300" w:lineRule="auto"/>
        <w:rPr>
          <w:rFonts w:ascii="宋体" w:hAnsi="宋体"/>
          <w:bCs/>
          <w:sz w:val="21"/>
          <w:szCs w:val="21"/>
          <w:lang w:val="zh-CN"/>
        </w:rPr>
        <w:sectPr w:rsidR="00F62440">
          <w:headerReference w:type="default" r:id="rId11"/>
          <w:footerReference w:type="even" r:id="rId12"/>
          <w:footerReference w:type="default" r:id="rId13"/>
          <w:pgSz w:w="11906" w:h="16838"/>
          <w:pgMar w:top="1440" w:right="1466" w:bottom="1440" w:left="1440" w:header="851" w:footer="992" w:gutter="0"/>
          <w:pgNumType w:start="1"/>
          <w:cols w:space="425"/>
          <w:docGrid w:type="lines" w:linePitch="381"/>
        </w:sectPr>
      </w:pPr>
      <w:r>
        <w:rPr>
          <w:rFonts w:ascii="宋体" w:hAnsi="宋体"/>
          <w:bCs/>
          <w:sz w:val="21"/>
          <w:szCs w:val="21"/>
          <w:lang w:val="zh-CN"/>
        </w:rPr>
        <w:fldChar w:fldCharType="end"/>
      </w:r>
    </w:p>
    <w:p w14:paraId="02724FD5" w14:textId="77777777" w:rsidR="00F62440" w:rsidRDefault="00F62440" w:rsidP="00B92265">
      <w:pPr>
        <w:spacing w:line="300" w:lineRule="auto"/>
      </w:pPr>
    </w:p>
    <w:p w14:paraId="766D5A65" w14:textId="77777777" w:rsidR="00F62440" w:rsidRDefault="008F1658" w:rsidP="00B92265">
      <w:pPr>
        <w:spacing w:line="300" w:lineRule="auto"/>
        <w:jc w:val="center"/>
        <w:rPr>
          <w:rFonts w:ascii="宋体" w:hAnsi="宋体"/>
          <w:b/>
          <w:kern w:val="2"/>
          <w:sz w:val="32"/>
          <w:szCs w:val="32"/>
        </w:rPr>
      </w:pPr>
      <w:r>
        <w:rPr>
          <w:rFonts w:ascii="宋体" w:hAnsi="宋体" w:hint="eastAsia"/>
          <w:b/>
          <w:kern w:val="2"/>
          <w:sz w:val="32"/>
          <w:szCs w:val="32"/>
        </w:rPr>
        <w:t>独立董事工作制度</w:t>
      </w:r>
    </w:p>
    <w:p w14:paraId="5C31C17D" w14:textId="77777777" w:rsidR="00F62440" w:rsidRDefault="00F62440" w:rsidP="00B92265">
      <w:pPr>
        <w:spacing w:line="300" w:lineRule="auto"/>
        <w:jc w:val="center"/>
        <w:rPr>
          <w:rFonts w:ascii="宋体" w:hAnsi="宋体"/>
          <w:b/>
          <w:kern w:val="2"/>
          <w:sz w:val="32"/>
          <w:szCs w:val="32"/>
        </w:rPr>
      </w:pPr>
    </w:p>
    <w:p w14:paraId="7BD8BF6F" w14:textId="77777777"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2" w:name="_Toc50236043"/>
      <w:bookmarkStart w:id="3" w:name="_Toc58569817"/>
      <w:r>
        <w:rPr>
          <w:rFonts w:ascii="宋体" w:hAnsi="宋体" w:cs="Microsoft JhengHei" w:hint="eastAsia"/>
          <w:b/>
          <w:bCs/>
          <w:color w:val="000000"/>
          <w:kern w:val="0"/>
          <w:szCs w:val="28"/>
          <w:lang w:val="zh-CN"/>
        </w:rPr>
        <w:t>第一章 总  则</w:t>
      </w:r>
      <w:bookmarkEnd w:id="2"/>
      <w:bookmarkEnd w:id="3"/>
    </w:p>
    <w:p w14:paraId="4534FC29" w14:textId="77777777" w:rsidR="00F62440" w:rsidRDefault="00F62440">
      <w:pPr>
        <w:pStyle w:val="a5"/>
        <w:autoSpaceDE/>
        <w:autoSpaceDN/>
        <w:adjustRightInd w:val="0"/>
        <w:snapToGrid w:val="0"/>
        <w:spacing w:line="300" w:lineRule="auto"/>
        <w:ind w:left="0"/>
        <w:jc w:val="both"/>
        <w:rPr>
          <w:rFonts w:cs="Times New Roman"/>
          <w:sz w:val="24"/>
        </w:rPr>
      </w:pPr>
    </w:p>
    <w:p w14:paraId="1CBA8E08" w14:textId="65A19281"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rFonts w:cs="Times New Roman"/>
          <w:sz w:val="24"/>
        </w:rPr>
      </w:pPr>
      <w:r>
        <w:rPr>
          <w:rFonts w:cs="Times New Roman" w:hint="eastAsia"/>
          <w:sz w:val="24"/>
        </w:rPr>
        <w:t>为进一步完善三</w:t>
      </w:r>
      <w:proofErr w:type="gramStart"/>
      <w:r>
        <w:rPr>
          <w:rFonts w:cs="Times New Roman" w:hint="eastAsia"/>
          <w:sz w:val="24"/>
        </w:rPr>
        <w:t>湘印象</w:t>
      </w:r>
      <w:proofErr w:type="gramEnd"/>
      <w:r>
        <w:rPr>
          <w:rFonts w:cs="Times New Roman" w:hint="eastAsia"/>
          <w:sz w:val="24"/>
        </w:rPr>
        <w:t>股份有限公司（以下简称“</w:t>
      </w:r>
      <w:r>
        <w:rPr>
          <w:rFonts w:cs="Times New Roman" w:hint="eastAsia"/>
          <w:b/>
          <w:sz w:val="24"/>
        </w:rPr>
        <w:t>公司</w:t>
      </w:r>
      <w:r>
        <w:rPr>
          <w:rFonts w:cs="Times New Roman" w:hint="eastAsia"/>
          <w:sz w:val="24"/>
        </w:rPr>
        <w:t>”）的法人治理结构，强化对内部董事会及管理层的监督约束机制，促进公司的规范运作，维护公司和中小股东的合法权益，根据《中华人民</w:t>
      </w:r>
      <w:r>
        <w:rPr>
          <w:rFonts w:cs="Times New Roman"/>
          <w:sz w:val="24"/>
        </w:rPr>
        <w:t>共和国公司法》</w:t>
      </w:r>
      <w:r>
        <w:rPr>
          <w:rFonts w:cs="Times New Roman" w:hint="eastAsia"/>
          <w:sz w:val="24"/>
        </w:rPr>
        <w:t>（以下</w:t>
      </w:r>
      <w:r>
        <w:rPr>
          <w:rFonts w:cs="Times New Roman"/>
          <w:sz w:val="24"/>
        </w:rPr>
        <w:t>简称</w:t>
      </w:r>
      <w:r>
        <w:rPr>
          <w:rFonts w:cs="Times New Roman" w:hint="eastAsia"/>
          <w:sz w:val="24"/>
        </w:rPr>
        <w:t>“</w:t>
      </w:r>
      <w:r>
        <w:rPr>
          <w:rFonts w:cs="Times New Roman"/>
          <w:b/>
          <w:sz w:val="24"/>
        </w:rPr>
        <w:t>《</w:t>
      </w:r>
      <w:r>
        <w:rPr>
          <w:rFonts w:cs="Times New Roman" w:hint="eastAsia"/>
          <w:b/>
          <w:sz w:val="24"/>
        </w:rPr>
        <w:t>公司法</w:t>
      </w:r>
      <w:r>
        <w:rPr>
          <w:rFonts w:cs="Times New Roman"/>
          <w:b/>
          <w:sz w:val="24"/>
        </w:rPr>
        <w:t>》</w:t>
      </w:r>
      <w:r>
        <w:rPr>
          <w:rFonts w:cs="Times New Roman" w:hint="eastAsia"/>
          <w:sz w:val="24"/>
        </w:rPr>
        <w:t>”</w:t>
      </w:r>
      <w:r>
        <w:rPr>
          <w:rFonts w:cs="Times New Roman"/>
          <w:sz w:val="24"/>
        </w:rPr>
        <w:t>）</w:t>
      </w:r>
      <w:r>
        <w:rPr>
          <w:rFonts w:cs="Times New Roman" w:hint="eastAsia"/>
          <w:sz w:val="24"/>
        </w:rPr>
        <w:t>《中华人民共和国证券法》、《关于在上市公司建立独立董事制度的指导意见》（以下简称“</w:t>
      </w:r>
      <w:r>
        <w:rPr>
          <w:rFonts w:cs="Times New Roman" w:hint="eastAsia"/>
          <w:b/>
          <w:sz w:val="24"/>
        </w:rPr>
        <w:t>《指导意见》</w:t>
      </w:r>
      <w:r>
        <w:rPr>
          <w:rFonts w:hint="eastAsia"/>
          <w:sz w:val="24"/>
        </w:rPr>
        <w:t>）、《上市公司治理准则》、《关于加强社会公众股股东权益保护的若干规定》</w:t>
      </w:r>
      <w:r>
        <w:rPr>
          <w:rFonts w:cs="Times New Roman" w:hint="eastAsia"/>
          <w:sz w:val="24"/>
        </w:rPr>
        <w:t>”）、《深圳证券交易所独立董事备案办法</w:t>
      </w:r>
      <w:r>
        <w:rPr>
          <w:rFonts w:cs="Times New Roman"/>
          <w:sz w:val="24"/>
        </w:rPr>
        <w:t>》</w:t>
      </w:r>
      <w:r>
        <w:rPr>
          <w:rFonts w:cs="Times New Roman" w:hint="eastAsia"/>
          <w:sz w:val="24"/>
        </w:rPr>
        <w:t>、《</w:t>
      </w:r>
      <w:r>
        <w:rPr>
          <w:rFonts w:cs="Times New Roman"/>
          <w:sz w:val="24"/>
        </w:rPr>
        <w:t>三</w:t>
      </w:r>
      <w:r>
        <w:rPr>
          <w:rFonts w:cs="Times New Roman" w:hint="eastAsia"/>
          <w:sz w:val="24"/>
        </w:rPr>
        <w:t>湘印象股份有限</w:t>
      </w:r>
      <w:r>
        <w:rPr>
          <w:rFonts w:cs="Times New Roman"/>
          <w:sz w:val="24"/>
        </w:rPr>
        <w:t>公司</w:t>
      </w:r>
      <w:r>
        <w:rPr>
          <w:rFonts w:cs="Times New Roman" w:hint="eastAsia"/>
          <w:sz w:val="24"/>
        </w:rPr>
        <w:t>章程</w:t>
      </w:r>
      <w:r>
        <w:rPr>
          <w:rFonts w:cs="Times New Roman"/>
          <w:sz w:val="24"/>
        </w:rPr>
        <w:t>》</w:t>
      </w:r>
      <w:r>
        <w:rPr>
          <w:rFonts w:cs="Times New Roman" w:hint="eastAsia"/>
          <w:sz w:val="24"/>
        </w:rPr>
        <w:t>（以下</w:t>
      </w:r>
      <w:r>
        <w:rPr>
          <w:rFonts w:cs="Times New Roman"/>
          <w:sz w:val="24"/>
        </w:rPr>
        <w:t>简称“</w:t>
      </w:r>
      <w:r>
        <w:rPr>
          <w:rFonts w:cs="Times New Roman" w:hint="eastAsia"/>
          <w:b/>
          <w:sz w:val="24"/>
        </w:rPr>
        <w:t>《公司</w:t>
      </w:r>
      <w:r>
        <w:rPr>
          <w:rFonts w:cs="Times New Roman"/>
          <w:b/>
          <w:sz w:val="24"/>
        </w:rPr>
        <w:t>章程》</w:t>
      </w:r>
      <w:r>
        <w:rPr>
          <w:rFonts w:cs="Times New Roman"/>
          <w:sz w:val="24"/>
        </w:rPr>
        <w:t>”）</w:t>
      </w:r>
      <w:r>
        <w:rPr>
          <w:rFonts w:cs="Times New Roman" w:hint="eastAsia"/>
          <w:sz w:val="24"/>
        </w:rPr>
        <w:t>等相关规定，制定本制度。</w:t>
      </w:r>
    </w:p>
    <w:p w14:paraId="3BE79A47" w14:textId="44B5E4FC"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独立董事是指不在公司担任除独立董事外的任何其他职务，并与公司及公司主要股东不存在妨碍其进行独立客观判断的关系的董事。</w:t>
      </w:r>
    </w:p>
    <w:p w14:paraId="3F1679AC" w14:textId="5A636F72"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独立董事对公司及全体股东负有诚信与</w:t>
      </w:r>
      <w:r>
        <w:rPr>
          <w:sz w:val="24"/>
        </w:rPr>
        <w:t>勤勉义务。独立董事应当按照相关法律法规、</w:t>
      </w:r>
      <w:r>
        <w:rPr>
          <w:rFonts w:hint="eastAsia"/>
          <w:sz w:val="24"/>
        </w:rPr>
        <w:t>《</w:t>
      </w:r>
      <w:r>
        <w:rPr>
          <w:sz w:val="24"/>
        </w:rPr>
        <w:t>指导意见</w:t>
      </w:r>
      <w:r>
        <w:rPr>
          <w:rFonts w:hint="eastAsia"/>
          <w:sz w:val="24"/>
        </w:rPr>
        <w:t>》</w:t>
      </w:r>
      <w:r>
        <w:rPr>
          <w:sz w:val="24"/>
        </w:rPr>
        <w:t>和</w:t>
      </w:r>
      <w:r>
        <w:rPr>
          <w:rFonts w:hint="eastAsia"/>
          <w:sz w:val="24"/>
        </w:rPr>
        <w:t>《</w:t>
      </w:r>
      <w:r>
        <w:rPr>
          <w:sz w:val="24"/>
        </w:rPr>
        <w:t>公司章程</w:t>
      </w:r>
      <w:r>
        <w:rPr>
          <w:rFonts w:hint="eastAsia"/>
          <w:sz w:val="24"/>
        </w:rPr>
        <w:t>》</w:t>
      </w:r>
      <w:r>
        <w:rPr>
          <w:sz w:val="24"/>
        </w:rPr>
        <w:t>的要求，认真履行职责，维护公司整体利益，尤其要关注中小股东的合法权益不受损害。独立董事原则上最多在5家上市公司兼任独立董事</w:t>
      </w:r>
      <w:r>
        <w:rPr>
          <w:rFonts w:hint="eastAsia"/>
          <w:sz w:val="24"/>
        </w:rPr>
        <w:t>。</w:t>
      </w:r>
    </w:p>
    <w:p w14:paraId="5C469A31" w14:textId="75540934"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公司董事会成员中</w:t>
      </w:r>
      <w:r>
        <w:rPr>
          <w:rFonts w:cs="Times New Roman" w:hint="eastAsia"/>
          <w:kern w:val="2"/>
          <w:sz w:val="24"/>
          <w:szCs w:val="24"/>
          <w:lang w:val="en-US"/>
        </w:rPr>
        <w:t>应当有</w:t>
      </w:r>
      <w:r>
        <w:rPr>
          <w:rFonts w:cs="Times New Roman"/>
          <w:kern w:val="2"/>
          <w:sz w:val="24"/>
          <w:szCs w:val="24"/>
          <w:lang w:val="en-US"/>
        </w:rPr>
        <w:t>1/3以上</w:t>
      </w:r>
      <w:r>
        <w:rPr>
          <w:rFonts w:hint="eastAsia"/>
          <w:sz w:val="24"/>
        </w:rPr>
        <w:t>独立董事，其中至少包括一名会计专业人士，会计专业人士</w:t>
      </w:r>
      <w:r>
        <w:rPr>
          <w:rFonts w:hint="eastAsia"/>
          <w:sz w:val="24"/>
          <w:lang w:val="en-US"/>
        </w:rPr>
        <w:t>应符合下列条件之一：具有注册会计师执业资格；具有会计、审计或者财务管理专业的高级职称、副教授职称或者博士学位</w:t>
      </w:r>
      <w:r>
        <w:rPr>
          <w:rFonts w:hint="eastAsia"/>
          <w:sz w:val="24"/>
        </w:rPr>
        <w:t>。独立董事由股东大会选举或更换。独立董事对公司及全体股东负责。</w:t>
      </w:r>
    </w:p>
    <w:p w14:paraId="26BF4B85" w14:textId="52634497" w:rsidR="00F62440" w:rsidRDefault="00F62440">
      <w:pPr>
        <w:pStyle w:val="a5"/>
        <w:autoSpaceDE/>
        <w:autoSpaceDN/>
        <w:adjustRightInd w:val="0"/>
        <w:snapToGrid w:val="0"/>
        <w:spacing w:line="300" w:lineRule="auto"/>
        <w:ind w:left="0"/>
        <w:jc w:val="both"/>
        <w:rPr>
          <w:sz w:val="24"/>
        </w:rPr>
      </w:pPr>
    </w:p>
    <w:p w14:paraId="13C103A3" w14:textId="77777777"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4" w:name="_Toc58569818"/>
      <w:r>
        <w:rPr>
          <w:rFonts w:ascii="宋体" w:hAnsi="宋体" w:cs="Microsoft JhengHei" w:hint="eastAsia"/>
          <w:b/>
          <w:bCs/>
          <w:color w:val="000000"/>
          <w:kern w:val="0"/>
          <w:szCs w:val="28"/>
          <w:lang w:val="zh-CN"/>
        </w:rPr>
        <w:t>第二章 独立董事</w:t>
      </w:r>
      <w:r>
        <w:rPr>
          <w:rFonts w:ascii="宋体" w:hAnsi="宋体" w:cs="Microsoft JhengHei"/>
          <w:b/>
          <w:bCs/>
          <w:color w:val="000000"/>
          <w:kern w:val="0"/>
          <w:szCs w:val="28"/>
          <w:lang w:val="zh-CN"/>
        </w:rPr>
        <w:t>的任职资格</w:t>
      </w:r>
      <w:bookmarkEnd w:id="4"/>
    </w:p>
    <w:p w14:paraId="6EB54147" w14:textId="77777777" w:rsidR="00F62440" w:rsidRDefault="00F62440">
      <w:pPr>
        <w:pStyle w:val="a5"/>
        <w:autoSpaceDE/>
        <w:autoSpaceDN/>
        <w:adjustRightInd w:val="0"/>
        <w:snapToGrid w:val="0"/>
        <w:spacing w:line="300" w:lineRule="auto"/>
        <w:ind w:left="0"/>
        <w:jc w:val="both"/>
        <w:rPr>
          <w:sz w:val="24"/>
        </w:rPr>
      </w:pPr>
    </w:p>
    <w:p w14:paraId="3A96426B"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独立董事应当具备与其行使职权相适应的任职条件：</w:t>
      </w:r>
    </w:p>
    <w:p w14:paraId="317EE601" w14:textId="61D3938B" w:rsidR="00F62440" w:rsidRDefault="008F1658">
      <w:pPr>
        <w:pStyle w:val="HTML"/>
        <w:numPr>
          <w:ilvl w:val="0"/>
          <w:numId w:val="2"/>
        </w:numPr>
        <w:tabs>
          <w:tab w:val="clear" w:pos="2748"/>
          <w:tab w:val="left" w:pos="2268"/>
        </w:tabs>
        <w:spacing w:line="300" w:lineRule="auto"/>
        <w:ind w:left="2296" w:hanging="720"/>
      </w:pPr>
      <w:r>
        <w:rPr>
          <w:rFonts w:hint="eastAsia"/>
        </w:rPr>
        <w:t>根据法律、法规及其他有关规定，具备担任公司董事的资格；</w:t>
      </w:r>
    </w:p>
    <w:p w14:paraId="6C4A73C0" w14:textId="264AF05B" w:rsidR="00F62440" w:rsidRDefault="008F1658">
      <w:pPr>
        <w:pStyle w:val="HTML"/>
        <w:numPr>
          <w:ilvl w:val="0"/>
          <w:numId w:val="2"/>
        </w:numPr>
        <w:tabs>
          <w:tab w:val="clear" w:pos="2748"/>
          <w:tab w:val="left" w:pos="2268"/>
        </w:tabs>
        <w:spacing w:line="300" w:lineRule="auto"/>
        <w:ind w:left="2296" w:hanging="720"/>
      </w:pPr>
      <w:r>
        <w:rPr>
          <w:rFonts w:hint="eastAsia"/>
        </w:rPr>
        <w:t>具有本制度所要求的独立性；</w:t>
      </w:r>
    </w:p>
    <w:p w14:paraId="7F478036" w14:textId="23F394B3" w:rsidR="00F62440" w:rsidRDefault="008F1658">
      <w:pPr>
        <w:pStyle w:val="HTML"/>
        <w:numPr>
          <w:ilvl w:val="0"/>
          <w:numId w:val="2"/>
        </w:numPr>
        <w:tabs>
          <w:tab w:val="clear" w:pos="2748"/>
          <w:tab w:val="left" w:pos="2268"/>
        </w:tabs>
        <w:spacing w:line="300" w:lineRule="auto"/>
        <w:ind w:left="2296" w:hanging="720"/>
      </w:pPr>
      <w:r>
        <w:rPr>
          <w:rFonts w:hint="eastAsia"/>
        </w:rPr>
        <w:t>具备上市公司运作的基本知识，熟悉相关法律、行政法规、规章及规则；</w:t>
      </w:r>
    </w:p>
    <w:p w14:paraId="750E945F" w14:textId="529C4EFF" w:rsidR="00F62440" w:rsidRDefault="008F1658">
      <w:pPr>
        <w:pStyle w:val="HTML"/>
        <w:numPr>
          <w:ilvl w:val="0"/>
          <w:numId w:val="2"/>
        </w:numPr>
        <w:tabs>
          <w:tab w:val="clear" w:pos="2748"/>
          <w:tab w:val="left" w:pos="2268"/>
        </w:tabs>
        <w:spacing w:line="300" w:lineRule="auto"/>
        <w:ind w:left="2296" w:hanging="720"/>
      </w:pPr>
      <w:r>
        <w:rPr>
          <w:rFonts w:hint="eastAsia"/>
        </w:rPr>
        <w:lastRenderedPageBreak/>
        <w:t>具有五年以上法律、经济或者其他履行独立董事职责所必须的工作经验；</w:t>
      </w:r>
    </w:p>
    <w:p w14:paraId="4B5EEAFC" w14:textId="6E33D1E2" w:rsidR="00F62440" w:rsidRDefault="008F1658">
      <w:pPr>
        <w:pStyle w:val="HTML"/>
        <w:numPr>
          <w:ilvl w:val="0"/>
          <w:numId w:val="2"/>
        </w:numPr>
        <w:tabs>
          <w:tab w:val="clear" w:pos="2748"/>
          <w:tab w:val="left" w:pos="2268"/>
        </w:tabs>
        <w:spacing w:line="300" w:lineRule="auto"/>
        <w:ind w:left="2296" w:hanging="720"/>
      </w:pPr>
      <w:r>
        <w:rPr>
          <w:rFonts w:hint="eastAsia"/>
        </w:rPr>
        <w:t>具备</w:t>
      </w:r>
      <w:r w:rsidR="00504F40">
        <w:rPr>
          <w:rFonts w:hint="eastAsia"/>
        </w:rPr>
        <w:t>一定</w:t>
      </w:r>
      <w:r>
        <w:rPr>
          <w:rFonts w:hint="eastAsia"/>
        </w:rPr>
        <w:t>的时间和精力履行独立董事职责；</w:t>
      </w:r>
    </w:p>
    <w:p w14:paraId="1369A3BC" w14:textId="7B6958D0" w:rsidR="00F62440" w:rsidRDefault="008F1658">
      <w:pPr>
        <w:pStyle w:val="HTML"/>
        <w:numPr>
          <w:ilvl w:val="0"/>
          <w:numId w:val="2"/>
        </w:numPr>
        <w:tabs>
          <w:tab w:val="clear" w:pos="2748"/>
          <w:tab w:val="left" w:pos="2268"/>
        </w:tabs>
        <w:spacing w:line="300" w:lineRule="auto"/>
        <w:ind w:left="2296" w:hanging="720"/>
      </w:pPr>
      <w:r>
        <w:rPr>
          <w:rFonts w:hint="eastAsia"/>
        </w:rPr>
        <w:t>《公司</w:t>
      </w:r>
      <w:r>
        <w:t>章程</w:t>
      </w:r>
      <w:r>
        <w:rPr>
          <w:rFonts w:hint="eastAsia"/>
        </w:rPr>
        <w:t>》</w:t>
      </w:r>
      <w:r>
        <w:t>规定的其他条件</w:t>
      </w:r>
      <w:r>
        <w:rPr>
          <w:rFonts w:hint="eastAsia"/>
        </w:rPr>
        <w:t>。</w:t>
      </w:r>
    </w:p>
    <w:p w14:paraId="643FC643"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独立董事必须具有独立性，下列人员不得担任独立董事：</w:t>
      </w:r>
    </w:p>
    <w:p w14:paraId="7DA5DC4A" w14:textId="7D75E559" w:rsidR="00F62440" w:rsidRDefault="008F1658">
      <w:pPr>
        <w:pStyle w:val="HTML"/>
        <w:numPr>
          <w:ilvl w:val="0"/>
          <w:numId w:val="3"/>
        </w:numPr>
        <w:tabs>
          <w:tab w:val="clear" w:pos="2748"/>
          <w:tab w:val="left" w:pos="2268"/>
        </w:tabs>
        <w:spacing w:line="300" w:lineRule="auto"/>
      </w:pPr>
      <w:r>
        <w:rPr>
          <w:rFonts w:hint="eastAsia"/>
        </w:rPr>
        <w:t>在公司或者其附属企业任职的人员及其直系亲属、主要社会关系；</w:t>
      </w:r>
    </w:p>
    <w:p w14:paraId="5F010EEC" w14:textId="7CD4334A" w:rsidR="00F62440" w:rsidRDefault="008F1658">
      <w:pPr>
        <w:pStyle w:val="HTML"/>
        <w:numPr>
          <w:ilvl w:val="0"/>
          <w:numId w:val="3"/>
        </w:numPr>
        <w:tabs>
          <w:tab w:val="clear" w:pos="2748"/>
          <w:tab w:val="left" w:pos="2268"/>
        </w:tabs>
        <w:spacing w:line="300" w:lineRule="auto"/>
        <w:ind w:left="2296" w:hanging="720"/>
      </w:pPr>
      <w:r>
        <w:rPr>
          <w:rFonts w:hint="eastAsia"/>
        </w:rPr>
        <w:t>直接或间接持有公司已发行股份1%以上</w:t>
      </w:r>
      <w:r>
        <w:t>或者是公司前十名股东中</w:t>
      </w:r>
      <w:r>
        <w:rPr>
          <w:rFonts w:hint="eastAsia"/>
        </w:rPr>
        <w:t>的自然人股东及其直系亲属；</w:t>
      </w:r>
    </w:p>
    <w:p w14:paraId="46A6604E" w14:textId="73C0A414" w:rsidR="00F62440" w:rsidRDefault="008F1658">
      <w:pPr>
        <w:pStyle w:val="HTML"/>
        <w:numPr>
          <w:ilvl w:val="0"/>
          <w:numId w:val="3"/>
        </w:numPr>
        <w:tabs>
          <w:tab w:val="clear" w:pos="2748"/>
          <w:tab w:val="left" w:pos="2268"/>
        </w:tabs>
        <w:spacing w:line="300" w:lineRule="auto"/>
        <w:ind w:left="2296" w:hanging="720"/>
      </w:pPr>
      <w:r>
        <w:rPr>
          <w:rFonts w:hint="eastAsia"/>
        </w:rPr>
        <w:t>在直接或间接持有公司已发行股份5%以上的股东单位或者在公司前五名股东单位任职的人员及其直系亲属；</w:t>
      </w:r>
    </w:p>
    <w:p w14:paraId="061D64F6" w14:textId="4334E159" w:rsidR="00F62440" w:rsidRDefault="008F1658">
      <w:pPr>
        <w:pStyle w:val="HTML"/>
        <w:numPr>
          <w:ilvl w:val="0"/>
          <w:numId w:val="3"/>
        </w:numPr>
        <w:tabs>
          <w:tab w:val="clear" w:pos="2748"/>
          <w:tab w:val="left" w:pos="2268"/>
        </w:tabs>
        <w:spacing w:line="300" w:lineRule="auto"/>
        <w:ind w:left="2296" w:hanging="720"/>
      </w:pPr>
      <w:r>
        <w:rPr>
          <w:rFonts w:hint="eastAsia"/>
        </w:rPr>
        <w:t>在上市公司控股股东、实际控制人及其附属企业任职的人员及其直系亲属；</w:t>
      </w:r>
    </w:p>
    <w:p w14:paraId="30B6EA3D" w14:textId="5EB5DC03" w:rsidR="00F62440" w:rsidRDefault="008F1658">
      <w:pPr>
        <w:pStyle w:val="HTML"/>
        <w:numPr>
          <w:ilvl w:val="0"/>
          <w:numId w:val="3"/>
        </w:numPr>
        <w:tabs>
          <w:tab w:val="clear" w:pos="2748"/>
          <w:tab w:val="left" w:pos="2268"/>
        </w:tabs>
        <w:spacing w:line="300" w:lineRule="auto"/>
        <w:ind w:left="2296" w:hanging="720"/>
      </w:pPr>
      <w:r>
        <w:rPr>
          <w:rFonts w:hint="eastAsia"/>
        </w:rPr>
        <w:t>为上市公司及其控股股东、实际控制人或者其各自附属企业提供财务、法律、咨询等服务的人员，包括但不限于提供服务的中介机构的项目组全体人员、各级复核人员、在报告上签字的人员、合伙人及主要负责人；</w:t>
      </w:r>
    </w:p>
    <w:p w14:paraId="7444FAD4" w14:textId="2D9C8776" w:rsidR="00F62440" w:rsidRDefault="008F1658">
      <w:pPr>
        <w:pStyle w:val="HTML"/>
        <w:numPr>
          <w:ilvl w:val="0"/>
          <w:numId w:val="3"/>
        </w:numPr>
        <w:tabs>
          <w:tab w:val="clear" w:pos="2748"/>
          <w:tab w:val="left" w:pos="2268"/>
        </w:tabs>
        <w:spacing w:line="300" w:lineRule="auto"/>
        <w:ind w:left="2296" w:hanging="720"/>
      </w:pPr>
      <w:r>
        <w:rPr>
          <w:rFonts w:hint="eastAsia"/>
        </w:rPr>
        <w:t>在与上市公司及其控股股东、实际控制人或者其各自的附属企业有重大业务往来的单位任职的人员，或者在有重大业务往来单位的控股股东单位任职的人员；</w:t>
      </w:r>
    </w:p>
    <w:p w14:paraId="15577A99" w14:textId="77777777" w:rsidR="00F62440" w:rsidRDefault="008F1658">
      <w:pPr>
        <w:pStyle w:val="HTML"/>
        <w:numPr>
          <w:ilvl w:val="0"/>
          <w:numId w:val="3"/>
        </w:numPr>
        <w:tabs>
          <w:tab w:val="clear" w:pos="2748"/>
          <w:tab w:val="left" w:pos="2268"/>
        </w:tabs>
        <w:spacing w:line="300" w:lineRule="auto"/>
        <w:ind w:left="2296" w:hanging="720"/>
      </w:pPr>
      <w:r>
        <w:rPr>
          <w:rFonts w:hint="eastAsia"/>
        </w:rPr>
        <w:t>最近一年内曾经具有前六项所列举情形的人员；</w:t>
      </w:r>
    </w:p>
    <w:p w14:paraId="5807027E" w14:textId="77777777" w:rsidR="00F62440" w:rsidRDefault="008F1658">
      <w:pPr>
        <w:pStyle w:val="HTML"/>
        <w:numPr>
          <w:ilvl w:val="0"/>
          <w:numId w:val="3"/>
        </w:numPr>
        <w:tabs>
          <w:tab w:val="clear" w:pos="2748"/>
          <w:tab w:val="left" w:pos="2268"/>
        </w:tabs>
        <w:spacing w:line="300" w:lineRule="auto"/>
        <w:ind w:left="2296" w:hanging="720"/>
      </w:pPr>
      <w:r>
        <w:rPr>
          <w:rFonts w:hint="eastAsia"/>
        </w:rPr>
        <w:t>最近十二个月内，独立董事候选人、其任职及曾任职的单位存在其他影响其独立性情形的人员；</w:t>
      </w:r>
    </w:p>
    <w:p w14:paraId="1FF77D7B" w14:textId="77777777" w:rsidR="00F62440" w:rsidRDefault="008F1658">
      <w:pPr>
        <w:pStyle w:val="HTML"/>
        <w:numPr>
          <w:ilvl w:val="0"/>
          <w:numId w:val="3"/>
        </w:numPr>
        <w:tabs>
          <w:tab w:val="clear" w:pos="2748"/>
          <w:tab w:val="left" w:pos="2268"/>
        </w:tabs>
        <w:spacing w:line="300" w:lineRule="auto"/>
        <w:ind w:left="2296" w:hanging="720"/>
      </w:pPr>
      <w:r>
        <w:rPr>
          <w:rFonts w:hint="eastAsia"/>
        </w:rPr>
        <w:t>《公司法》及《公司章程》规定的其他人员；</w:t>
      </w:r>
    </w:p>
    <w:p w14:paraId="7495AC20" w14:textId="69057F07" w:rsidR="00F62440" w:rsidRDefault="008F1658">
      <w:pPr>
        <w:pStyle w:val="HTML"/>
        <w:numPr>
          <w:ilvl w:val="0"/>
          <w:numId w:val="3"/>
        </w:numPr>
        <w:tabs>
          <w:tab w:val="clear" w:pos="2748"/>
          <w:tab w:val="left" w:pos="2268"/>
        </w:tabs>
        <w:spacing w:line="300" w:lineRule="auto"/>
        <w:ind w:left="2296" w:hanging="720"/>
      </w:pPr>
      <w:r>
        <w:rPr>
          <w:rFonts w:hint="eastAsia"/>
        </w:rPr>
        <w:t>中国证监会、</w:t>
      </w:r>
      <w:r>
        <w:t>深圳证券交易所</w:t>
      </w:r>
      <w:r>
        <w:rPr>
          <w:rFonts w:hint="eastAsia"/>
        </w:rPr>
        <w:t>认定不具有</w:t>
      </w:r>
      <w:r>
        <w:t>独立性</w:t>
      </w:r>
      <w:r>
        <w:rPr>
          <w:rFonts w:hint="eastAsia"/>
        </w:rPr>
        <w:t>的其他人员。</w:t>
      </w:r>
    </w:p>
    <w:p w14:paraId="2CF93CAA" w14:textId="45D57576" w:rsidR="00F62440" w:rsidRDefault="008F1658">
      <w:pPr>
        <w:pStyle w:val="HTML"/>
        <w:tabs>
          <w:tab w:val="clear" w:pos="2748"/>
          <w:tab w:val="left" w:pos="2268"/>
        </w:tabs>
        <w:spacing w:line="300" w:lineRule="auto"/>
        <w:ind w:left="1576"/>
      </w:pPr>
      <w:r>
        <w:rPr>
          <w:rFonts w:hint="eastAsia"/>
        </w:rPr>
        <w:t>前款第(四)项、第(五)项及第(六)项中的上市公司控股股东、实际控制人的附属企业，不包括根据《深圳证券交易所股票上市规则》规定，与上市公司不构成关联关系的附属企业。</w:t>
      </w:r>
    </w:p>
    <w:p w14:paraId="3BCB945C"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独立董事候选人应无下列不良记录：</w:t>
      </w:r>
    </w:p>
    <w:p w14:paraId="0C076877" w14:textId="77777777" w:rsidR="00F62440" w:rsidRDefault="008F1658">
      <w:pPr>
        <w:pStyle w:val="HTML"/>
        <w:numPr>
          <w:ilvl w:val="0"/>
          <w:numId w:val="4"/>
        </w:numPr>
        <w:tabs>
          <w:tab w:val="clear" w:pos="2748"/>
          <w:tab w:val="left" w:pos="2268"/>
        </w:tabs>
        <w:spacing w:line="300" w:lineRule="auto"/>
      </w:pPr>
      <w:r>
        <w:rPr>
          <w:rFonts w:hint="eastAsia"/>
        </w:rPr>
        <w:lastRenderedPageBreak/>
        <w:t>被中国证监会采取证券市场禁入措施，期限尚未届满的；</w:t>
      </w:r>
    </w:p>
    <w:p w14:paraId="133F44F2" w14:textId="77777777" w:rsidR="00F62440" w:rsidRDefault="008F1658">
      <w:pPr>
        <w:pStyle w:val="HTML"/>
        <w:numPr>
          <w:ilvl w:val="0"/>
          <w:numId w:val="4"/>
        </w:numPr>
        <w:tabs>
          <w:tab w:val="clear" w:pos="2748"/>
          <w:tab w:val="left" w:pos="2268"/>
        </w:tabs>
        <w:spacing w:line="300" w:lineRule="auto"/>
        <w:ind w:left="2296" w:hanging="720"/>
      </w:pPr>
      <w:r>
        <w:rPr>
          <w:rFonts w:hint="eastAsia"/>
        </w:rPr>
        <w:t>被证券交易所公开认定不适合担任上市公司董事、监事和高级管理人员，期限尚未届满的；</w:t>
      </w:r>
    </w:p>
    <w:p w14:paraId="7D44B5BA" w14:textId="77777777" w:rsidR="00F62440" w:rsidRDefault="008F1658">
      <w:pPr>
        <w:pStyle w:val="HTML"/>
        <w:numPr>
          <w:ilvl w:val="0"/>
          <w:numId w:val="4"/>
        </w:numPr>
        <w:tabs>
          <w:tab w:val="clear" w:pos="2748"/>
          <w:tab w:val="left" w:pos="2268"/>
        </w:tabs>
        <w:spacing w:line="300" w:lineRule="auto"/>
        <w:ind w:left="2296" w:hanging="720"/>
      </w:pPr>
      <w:r>
        <w:rPr>
          <w:rFonts w:hint="eastAsia"/>
        </w:rPr>
        <w:t>最近三十六个月内因证券期货违法犯罪，受到中国证监会行政处罚或者司法机关刑事处罚的；</w:t>
      </w:r>
    </w:p>
    <w:p w14:paraId="4FFC9B27" w14:textId="77777777" w:rsidR="00F62440" w:rsidRDefault="008F1658">
      <w:pPr>
        <w:pStyle w:val="HTML"/>
        <w:numPr>
          <w:ilvl w:val="0"/>
          <w:numId w:val="4"/>
        </w:numPr>
        <w:tabs>
          <w:tab w:val="clear" w:pos="2748"/>
          <w:tab w:val="left" w:pos="2268"/>
        </w:tabs>
        <w:spacing w:line="300" w:lineRule="auto"/>
        <w:ind w:left="2296" w:hanging="720"/>
      </w:pPr>
      <w:r>
        <w:rPr>
          <w:rFonts w:hint="eastAsia"/>
        </w:rPr>
        <w:t>因涉嫌证券期货违法犯罪，被中国证监会立案调查或者被司法机关立案侦查，尚未有明确结论意见的；</w:t>
      </w:r>
    </w:p>
    <w:p w14:paraId="28D9074D" w14:textId="77777777" w:rsidR="00F62440" w:rsidRDefault="008F1658">
      <w:pPr>
        <w:pStyle w:val="HTML"/>
        <w:numPr>
          <w:ilvl w:val="0"/>
          <w:numId w:val="4"/>
        </w:numPr>
        <w:tabs>
          <w:tab w:val="clear" w:pos="2748"/>
          <w:tab w:val="left" w:pos="2268"/>
        </w:tabs>
        <w:spacing w:line="300" w:lineRule="auto"/>
        <w:ind w:left="2296" w:hanging="720"/>
      </w:pPr>
      <w:r>
        <w:rPr>
          <w:rFonts w:hint="eastAsia"/>
        </w:rPr>
        <w:t>最近三十六个月内受到证券交易所公开谴责或三次以上通报批评的；</w:t>
      </w:r>
    </w:p>
    <w:p w14:paraId="28F9F089" w14:textId="77777777" w:rsidR="00F62440" w:rsidRDefault="008F1658">
      <w:pPr>
        <w:pStyle w:val="HTML"/>
        <w:numPr>
          <w:ilvl w:val="0"/>
          <w:numId w:val="4"/>
        </w:numPr>
        <w:tabs>
          <w:tab w:val="clear" w:pos="2748"/>
          <w:tab w:val="left" w:pos="2268"/>
        </w:tabs>
        <w:spacing w:line="300" w:lineRule="auto"/>
        <w:ind w:left="2296" w:hanging="720"/>
      </w:pPr>
      <w:r>
        <w:rPr>
          <w:rFonts w:hint="eastAsia"/>
        </w:rPr>
        <w:t>作为失信惩戒对象等被</w:t>
      </w:r>
      <w:proofErr w:type="gramStart"/>
      <w:r>
        <w:rPr>
          <w:rFonts w:hint="eastAsia"/>
        </w:rPr>
        <w:t>国家发改委</w:t>
      </w:r>
      <w:proofErr w:type="gramEnd"/>
      <w:r>
        <w:rPr>
          <w:rFonts w:hint="eastAsia"/>
        </w:rPr>
        <w:t>等部委认定限制担任上市公司董事职务的；</w:t>
      </w:r>
    </w:p>
    <w:p w14:paraId="178D9043" w14:textId="77777777" w:rsidR="00F62440" w:rsidRDefault="008F1658">
      <w:pPr>
        <w:pStyle w:val="HTML"/>
        <w:numPr>
          <w:ilvl w:val="0"/>
          <w:numId w:val="4"/>
        </w:numPr>
        <w:tabs>
          <w:tab w:val="clear" w:pos="2748"/>
          <w:tab w:val="left" w:pos="2268"/>
        </w:tabs>
        <w:spacing w:line="300" w:lineRule="auto"/>
        <w:ind w:left="2296" w:hanging="720"/>
      </w:pPr>
      <w:r>
        <w:rPr>
          <w:rFonts w:hint="eastAsia"/>
        </w:rPr>
        <w:t>在过往任职独立董事期间因连续三次未亲自出席董事会会议或者因连续两次未能亲自出席也不委托其他董事出席董事会会议被董事会提请股东大会予以撤换，未满十二个月的；</w:t>
      </w:r>
    </w:p>
    <w:p w14:paraId="2CE421AC" w14:textId="14A879B9" w:rsidR="00F62440" w:rsidRDefault="008675A5">
      <w:pPr>
        <w:pStyle w:val="HTML"/>
        <w:numPr>
          <w:ilvl w:val="0"/>
          <w:numId w:val="4"/>
        </w:numPr>
        <w:tabs>
          <w:tab w:val="clear" w:pos="2748"/>
          <w:tab w:val="left" w:pos="2268"/>
        </w:tabs>
        <w:spacing w:line="300" w:lineRule="auto"/>
        <w:ind w:left="2296" w:hanging="720"/>
      </w:pPr>
      <w:r>
        <w:rPr>
          <w:rFonts w:hint="eastAsia"/>
        </w:rPr>
        <w:t>深圳</w:t>
      </w:r>
      <w:r w:rsidR="008F1658">
        <w:t>证券交易所</w:t>
      </w:r>
      <w:r w:rsidR="008F1658">
        <w:rPr>
          <w:rFonts w:hint="eastAsia"/>
        </w:rPr>
        <w:t>认定的其他情形。</w:t>
      </w:r>
    </w:p>
    <w:p w14:paraId="7DE94FFE"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lang w:val="en-US"/>
        </w:rPr>
      </w:pPr>
      <w:r>
        <w:rPr>
          <w:rFonts w:hint="eastAsia"/>
          <w:sz w:val="24"/>
          <w:lang w:val="en-US"/>
        </w:rPr>
        <w:t>独立董事及拟担任独立董事的人士应当按照《指导意见》的要求，参加相关培训并根据《上市公司高级管理人员培训工作指引》及相关规定取得深圳</w:t>
      </w:r>
      <w:r>
        <w:rPr>
          <w:sz w:val="24"/>
          <w:lang w:val="en-US"/>
        </w:rPr>
        <w:t>证券交易所</w:t>
      </w:r>
      <w:r>
        <w:rPr>
          <w:rFonts w:hint="eastAsia"/>
          <w:sz w:val="24"/>
          <w:lang w:val="en-US"/>
        </w:rPr>
        <w:t>认可的独立董事资格证书。</w:t>
      </w:r>
    </w:p>
    <w:p w14:paraId="7AAECE69" w14:textId="77777777" w:rsidR="00F62440" w:rsidRDefault="008F1658">
      <w:pPr>
        <w:pStyle w:val="a5"/>
        <w:autoSpaceDE/>
        <w:autoSpaceDN/>
        <w:adjustRightInd w:val="0"/>
        <w:snapToGrid w:val="0"/>
        <w:spacing w:line="300" w:lineRule="auto"/>
        <w:ind w:left="1574"/>
        <w:jc w:val="both"/>
        <w:rPr>
          <w:sz w:val="24"/>
          <w:lang w:val="en-US"/>
        </w:rPr>
      </w:pPr>
      <w:r>
        <w:rPr>
          <w:rFonts w:hint="eastAsia"/>
          <w:sz w:val="24"/>
          <w:lang w:val="en-US"/>
        </w:rPr>
        <w:t>独立董事候选人在上市公司发布召开关于选举独立董事的股东大会通知公告时尚未取得独立董事资格证书的，应当书面承诺参加最近一次独立董事培训并取得本所认可的独立董事资格证书，并予以公告。</w:t>
      </w:r>
    </w:p>
    <w:p w14:paraId="4D8E5DA5" w14:textId="77777777" w:rsidR="00F62440" w:rsidRDefault="00F62440">
      <w:pPr>
        <w:pStyle w:val="a5"/>
        <w:autoSpaceDE/>
        <w:autoSpaceDN/>
        <w:adjustRightInd w:val="0"/>
        <w:snapToGrid w:val="0"/>
        <w:spacing w:line="300" w:lineRule="auto"/>
        <w:jc w:val="both"/>
        <w:rPr>
          <w:sz w:val="24"/>
          <w:lang w:val="en-US"/>
        </w:rPr>
      </w:pPr>
    </w:p>
    <w:p w14:paraId="69AB6459" w14:textId="41810CC6"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5" w:name="_Toc58569819"/>
      <w:r>
        <w:rPr>
          <w:rFonts w:ascii="宋体" w:hAnsi="宋体" w:cs="Microsoft JhengHei" w:hint="eastAsia"/>
          <w:b/>
          <w:bCs/>
          <w:color w:val="000000"/>
          <w:kern w:val="0"/>
          <w:szCs w:val="28"/>
          <w:lang w:val="zh-CN"/>
        </w:rPr>
        <w:t>第三章 独立董事</w:t>
      </w:r>
      <w:r>
        <w:rPr>
          <w:rFonts w:ascii="宋体" w:hAnsi="宋体" w:cs="Microsoft JhengHei"/>
          <w:b/>
          <w:bCs/>
          <w:color w:val="000000"/>
          <w:kern w:val="0"/>
          <w:szCs w:val="28"/>
          <w:lang w:val="zh-CN"/>
        </w:rPr>
        <w:t>的</w:t>
      </w:r>
      <w:r>
        <w:rPr>
          <w:rFonts w:ascii="宋体" w:hAnsi="宋体" w:cs="Microsoft JhengHei" w:hint="eastAsia"/>
          <w:b/>
          <w:bCs/>
          <w:color w:val="000000"/>
          <w:kern w:val="0"/>
          <w:szCs w:val="28"/>
          <w:lang w:val="zh-CN"/>
        </w:rPr>
        <w:t>提名</w:t>
      </w:r>
      <w:r>
        <w:rPr>
          <w:rFonts w:ascii="宋体" w:hAnsi="宋体" w:cs="Microsoft JhengHei"/>
          <w:b/>
          <w:bCs/>
          <w:color w:val="000000"/>
          <w:kern w:val="0"/>
          <w:szCs w:val="28"/>
          <w:lang w:val="zh-CN"/>
        </w:rPr>
        <w:t>、选举和更换</w:t>
      </w:r>
      <w:bookmarkEnd w:id="5"/>
    </w:p>
    <w:p w14:paraId="6F358943" w14:textId="0ED3EF56" w:rsidR="00F62440" w:rsidRDefault="00F62440">
      <w:pPr>
        <w:pStyle w:val="a5"/>
        <w:autoSpaceDE/>
        <w:autoSpaceDN/>
        <w:adjustRightInd w:val="0"/>
        <w:snapToGrid w:val="0"/>
        <w:spacing w:line="300" w:lineRule="auto"/>
        <w:jc w:val="both"/>
        <w:rPr>
          <w:sz w:val="24"/>
          <w:lang w:val="en-US"/>
        </w:rPr>
      </w:pPr>
    </w:p>
    <w:p w14:paraId="73DFD4DC"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独立董事的提名、选举和更换：</w:t>
      </w:r>
    </w:p>
    <w:p w14:paraId="6CF5F022" w14:textId="77777777" w:rsidR="00F62440" w:rsidRDefault="008F1658">
      <w:pPr>
        <w:pStyle w:val="HTML"/>
        <w:numPr>
          <w:ilvl w:val="0"/>
          <w:numId w:val="5"/>
        </w:numPr>
        <w:tabs>
          <w:tab w:val="clear" w:pos="2748"/>
          <w:tab w:val="left" w:pos="2268"/>
        </w:tabs>
        <w:spacing w:line="300" w:lineRule="auto"/>
        <w:ind w:left="2296" w:hanging="720"/>
      </w:pPr>
      <w:r>
        <w:rPr>
          <w:rFonts w:hint="eastAsia"/>
        </w:rPr>
        <w:t>公司董事会、监事会、持有和合并持有1%以上公司股份的股东可以提名独立董事候选人，并经股东大会选举决定。</w:t>
      </w:r>
    </w:p>
    <w:p w14:paraId="320A3E11" w14:textId="73915CD4" w:rsidR="00F62440" w:rsidRDefault="008F1658">
      <w:pPr>
        <w:pStyle w:val="HTML"/>
        <w:numPr>
          <w:ilvl w:val="0"/>
          <w:numId w:val="5"/>
        </w:numPr>
        <w:tabs>
          <w:tab w:val="clear" w:pos="2748"/>
          <w:tab w:val="left" w:pos="2268"/>
        </w:tabs>
        <w:spacing w:line="300" w:lineRule="auto"/>
        <w:ind w:left="2296" w:hanging="720"/>
      </w:pPr>
      <w:r>
        <w:rPr>
          <w:rFonts w:hint="eastAsia"/>
        </w:rPr>
        <w:t>独立董事的提名人在提名前应当征得被提名人的同意，提名人应当充分了解被提名人的职业、学历、职称、详细的工作经历、全部兼职等情况，并对其担任独立董事的资格和独立性发表意</w:t>
      </w:r>
      <w:r>
        <w:rPr>
          <w:rFonts w:hint="eastAsia"/>
        </w:rPr>
        <w:lastRenderedPageBreak/>
        <w:t>见。被提名人应当就其本人与公司之间不存在任何影响其独立客观判断的关系发表公开声明。在选举独立董事的股东大会召开前，公司董事会应当按照规定公布上述内容。</w:t>
      </w:r>
    </w:p>
    <w:p w14:paraId="4DFBD370" w14:textId="74E6C605" w:rsidR="00F62440" w:rsidRDefault="008F1658">
      <w:pPr>
        <w:pStyle w:val="HTML"/>
        <w:numPr>
          <w:ilvl w:val="0"/>
          <w:numId w:val="5"/>
        </w:numPr>
        <w:tabs>
          <w:tab w:val="clear" w:pos="2748"/>
          <w:tab w:val="left" w:pos="2268"/>
        </w:tabs>
        <w:spacing w:line="300" w:lineRule="auto"/>
        <w:ind w:left="2296" w:hanging="720"/>
      </w:pPr>
      <w:r>
        <w:rPr>
          <w:rFonts w:hint="eastAsia"/>
        </w:rPr>
        <w:t>在选举独立董事的股东大会召开前，</w:t>
      </w:r>
      <w:r>
        <w:t>公司应将所有被提名人的有关材料</w:t>
      </w:r>
      <w:r>
        <w:rPr>
          <w:rFonts w:hint="eastAsia"/>
        </w:rPr>
        <w:t>报送深圳</w:t>
      </w:r>
      <w:r>
        <w:t>证券交易所。公司董事会对被提名人的有关情况有异议的，应同时报送董事会的书面意见。</w:t>
      </w:r>
      <w:r>
        <w:rPr>
          <w:rFonts w:hint="eastAsia"/>
        </w:rPr>
        <w:t>经深圳</w:t>
      </w:r>
      <w:r>
        <w:t>证券交易所</w:t>
      </w:r>
      <w:r>
        <w:rPr>
          <w:rFonts w:hint="eastAsia"/>
        </w:rPr>
        <w:t>对所提名人担任独立董事的任职资格和独立性进行审核后，无异议的被提名人方可作为独立董事候选人。深圳证券交易所认为独立董事候选人存在违反有关法律、法规及其他规范性文件的规定而向公司发出独立董事任职资格的关注函的，公司应当在股东大会召开前披露深圳证券交易所的关注意见。</w:t>
      </w:r>
      <w:r>
        <w:t>在召开股东大会选举独立董事时，公司董事会应对独立董事候选人是否被</w:t>
      </w:r>
      <w:r w:rsidR="00B56CD4">
        <w:rPr>
          <w:rFonts w:hint="eastAsia"/>
        </w:rPr>
        <w:t>深圳证券交易所</w:t>
      </w:r>
      <w:r>
        <w:t>提出异议的情况进行说明。</w:t>
      </w:r>
    </w:p>
    <w:p w14:paraId="2A01352C" w14:textId="5AFA15A1" w:rsidR="00F62440" w:rsidRDefault="008F1658">
      <w:pPr>
        <w:pStyle w:val="HTML"/>
        <w:numPr>
          <w:ilvl w:val="0"/>
          <w:numId w:val="5"/>
        </w:numPr>
        <w:tabs>
          <w:tab w:val="clear" w:pos="2748"/>
          <w:tab w:val="left" w:pos="2268"/>
        </w:tabs>
        <w:spacing w:line="300" w:lineRule="auto"/>
        <w:ind w:left="2296" w:hanging="720"/>
      </w:pPr>
      <w:r>
        <w:rPr>
          <w:rFonts w:hint="eastAsia"/>
        </w:rPr>
        <w:t>股东大会审议选举独立董事的议案时，独立董事候选人应当亲自出席并向股东大会报告是否存在本制度第六条、</w:t>
      </w:r>
      <w:r>
        <w:t>第七条</w:t>
      </w:r>
      <w:r>
        <w:rPr>
          <w:rFonts w:hint="eastAsia"/>
        </w:rPr>
        <w:t>所规定的情形，并就其独立性和胜任能力进行陈述，同时接受股东的质询。</w:t>
      </w:r>
    </w:p>
    <w:p w14:paraId="0B61A8F0" w14:textId="471C9FD3" w:rsidR="00F62440" w:rsidRDefault="008F1658">
      <w:pPr>
        <w:pStyle w:val="HTML"/>
        <w:numPr>
          <w:ilvl w:val="0"/>
          <w:numId w:val="5"/>
        </w:numPr>
        <w:tabs>
          <w:tab w:val="clear" w:pos="2748"/>
          <w:tab w:val="left" w:pos="2268"/>
        </w:tabs>
        <w:spacing w:line="300" w:lineRule="auto"/>
        <w:ind w:left="2296" w:hanging="720"/>
      </w:pPr>
      <w:r>
        <w:rPr>
          <w:rFonts w:hint="eastAsia"/>
        </w:rPr>
        <w:t>独立董事每届任期与公司其他董事任期相同，任期届满可以连选连任。但是连任时间不得超过6年。</w:t>
      </w:r>
    </w:p>
    <w:p w14:paraId="3C9AAB65" w14:textId="3E6B7AD6" w:rsidR="00F62440" w:rsidRDefault="008F1658">
      <w:pPr>
        <w:pStyle w:val="HTML"/>
        <w:numPr>
          <w:ilvl w:val="0"/>
          <w:numId w:val="5"/>
        </w:numPr>
        <w:tabs>
          <w:tab w:val="clear" w:pos="2748"/>
          <w:tab w:val="left" w:pos="2268"/>
        </w:tabs>
        <w:spacing w:line="300" w:lineRule="auto"/>
        <w:ind w:left="2296" w:hanging="720"/>
      </w:pPr>
      <w:r>
        <w:rPr>
          <w:rFonts w:hint="eastAsia"/>
        </w:rPr>
        <w:t>独立董事连续</w:t>
      </w:r>
      <w:r w:rsidR="005D3B35">
        <w:rPr>
          <w:rFonts w:hint="eastAsia"/>
        </w:rPr>
        <w:t>3</w:t>
      </w:r>
      <w:r w:rsidRPr="00B56CD4">
        <w:t>次</w:t>
      </w:r>
      <w:r>
        <w:rPr>
          <w:rFonts w:hint="eastAsia"/>
        </w:rPr>
        <w:t>未亲自出席董事会会议的，由董事会提请股东大会予以撤换。除出现上述情况及《公司法》中规定的不得担任董事的情形外，独立董事任期届满前不得无故被免职。</w:t>
      </w:r>
      <w:r>
        <w:t>提前免职的，上市公司应将其作为特别披露事项予以披露，被免职的独立董事认为公司的免职理由不当的，可以</w:t>
      </w:r>
      <w:proofErr w:type="gramStart"/>
      <w:r>
        <w:t>作出</w:t>
      </w:r>
      <w:proofErr w:type="gramEnd"/>
      <w:r>
        <w:t>公开的声明。</w:t>
      </w:r>
    </w:p>
    <w:p w14:paraId="14AE21FA" w14:textId="4F34B068" w:rsidR="00F62440" w:rsidRDefault="008F1658">
      <w:pPr>
        <w:pStyle w:val="HTML"/>
        <w:numPr>
          <w:ilvl w:val="0"/>
          <w:numId w:val="5"/>
        </w:numPr>
        <w:tabs>
          <w:tab w:val="clear" w:pos="2748"/>
          <w:tab w:val="left" w:pos="2268"/>
        </w:tabs>
        <w:spacing w:line="300" w:lineRule="auto"/>
      </w:pPr>
      <w:r>
        <w:rPr>
          <w:rFonts w:hint="eastAsia"/>
        </w:rPr>
        <w:t>独立董事任期届满前可以提前辞职，独立董事辞职应向董事会提交辞职报告，并详细说明辞职的理由。如</w:t>
      </w:r>
      <w:proofErr w:type="gramStart"/>
      <w:r>
        <w:rPr>
          <w:rFonts w:hint="eastAsia"/>
        </w:rPr>
        <w:t>因独立</w:t>
      </w:r>
      <w:proofErr w:type="gramEnd"/>
      <w:r>
        <w:rPr>
          <w:rFonts w:hint="eastAsia"/>
        </w:rPr>
        <w:t>董事辞职导致公司董事会中独立董事所占的比例低于本制度规定的最低要求或独立董</w:t>
      </w:r>
      <w:r>
        <w:rPr>
          <w:rFonts w:hint="eastAsia"/>
        </w:rPr>
        <w:lastRenderedPageBreak/>
        <w:t>事中没有会计专业人士时，该独立董事的辞职报告应当在下任董事填补其缺额后</w:t>
      </w:r>
      <w:r w:rsidRPr="00B56CD4">
        <w:rPr>
          <w:rFonts w:hint="eastAsia"/>
        </w:rPr>
        <w:t>生效</w:t>
      </w:r>
      <w:r>
        <w:rPr>
          <w:rFonts w:hint="eastAsia"/>
        </w:rPr>
        <w:t>。</w:t>
      </w:r>
    </w:p>
    <w:p w14:paraId="5AFB2540" w14:textId="13F92029" w:rsidR="00F62440" w:rsidRDefault="00F62440" w:rsidP="00B92265">
      <w:pPr>
        <w:tabs>
          <w:tab w:val="left" w:pos="2070"/>
        </w:tabs>
        <w:spacing w:line="300" w:lineRule="auto"/>
        <w:rPr>
          <w:rFonts w:ascii="宋体" w:hAnsi="宋体"/>
          <w:sz w:val="24"/>
        </w:rPr>
      </w:pPr>
    </w:p>
    <w:p w14:paraId="6FD0F6C4" w14:textId="77777777"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6" w:name="_Toc58569820"/>
      <w:r>
        <w:rPr>
          <w:rFonts w:ascii="宋体" w:hAnsi="宋体" w:cs="Microsoft JhengHei" w:hint="eastAsia"/>
          <w:b/>
          <w:bCs/>
          <w:color w:val="000000"/>
          <w:kern w:val="0"/>
          <w:szCs w:val="28"/>
          <w:lang w:val="zh-CN"/>
        </w:rPr>
        <w:t>第四章 独立董事</w:t>
      </w:r>
      <w:r>
        <w:rPr>
          <w:rFonts w:ascii="宋体" w:hAnsi="宋体" w:cs="Microsoft JhengHei"/>
          <w:b/>
          <w:bCs/>
          <w:color w:val="000000"/>
          <w:kern w:val="0"/>
          <w:szCs w:val="28"/>
          <w:lang w:val="zh-CN"/>
        </w:rPr>
        <w:t>的职权</w:t>
      </w:r>
      <w:bookmarkEnd w:id="6"/>
    </w:p>
    <w:p w14:paraId="3E97BA55" w14:textId="77777777" w:rsidR="00F62440" w:rsidRDefault="00F62440" w:rsidP="00B92265">
      <w:pPr>
        <w:tabs>
          <w:tab w:val="left" w:pos="2070"/>
        </w:tabs>
        <w:spacing w:line="300" w:lineRule="auto"/>
        <w:rPr>
          <w:rFonts w:ascii="宋体" w:hAnsi="宋体"/>
          <w:sz w:val="24"/>
        </w:rPr>
      </w:pPr>
    </w:p>
    <w:p w14:paraId="5DD435E7" w14:textId="24D5827C"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应当独立公正地履行职责，不受公司主要股东、实际控制人或其他与公司存在利害关系的单位和个人的影响。若发现所审议的事项存在影响其独立性的情况，应当向公司申明并实行回避。任职期间如出现明显影响独立性的情形的，应当及时通知公司，提出解决措施，必要时应当提出辞职。</w:t>
      </w:r>
    </w:p>
    <w:p w14:paraId="3124D5C1" w14:textId="262CB072"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独立董事除应当具有公司法和其他相关法律法规赋予董事的职权外，并享有以下特别职权：</w:t>
      </w:r>
    </w:p>
    <w:p w14:paraId="6D292A19" w14:textId="2A7B69B8" w:rsidR="00F62440" w:rsidRPr="004D6FD9" w:rsidRDefault="008F1658">
      <w:pPr>
        <w:pStyle w:val="HTML"/>
        <w:numPr>
          <w:ilvl w:val="0"/>
          <w:numId w:val="6"/>
        </w:numPr>
        <w:tabs>
          <w:tab w:val="clear" w:pos="2748"/>
          <w:tab w:val="left" w:pos="2268"/>
        </w:tabs>
        <w:spacing w:line="300" w:lineRule="auto"/>
        <w:ind w:left="2279" w:hanging="720"/>
      </w:pPr>
      <w:r w:rsidRPr="004D6FD9">
        <w:rPr>
          <w:rFonts w:hint="eastAsia"/>
        </w:rPr>
        <w:t>重大</w:t>
      </w:r>
      <w:r w:rsidRPr="004D6FD9">
        <w:t>关联交易（</w:t>
      </w:r>
      <w:r w:rsidRPr="004D6FD9">
        <w:rPr>
          <w:rFonts w:hint="eastAsia"/>
        </w:rPr>
        <w:t>指公司拟与关联人达成的总额高于</w:t>
      </w:r>
      <w:r w:rsidRPr="004D6FD9">
        <w:t>300</w:t>
      </w:r>
      <w:r w:rsidRPr="004D6FD9">
        <w:rPr>
          <w:rFonts w:hint="eastAsia"/>
        </w:rPr>
        <w:t>万元</w:t>
      </w:r>
      <w:r w:rsidR="00D35022">
        <w:rPr>
          <w:rFonts w:hint="eastAsia"/>
        </w:rPr>
        <w:t>且</w:t>
      </w:r>
      <w:r w:rsidRPr="004D6FD9">
        <w:rPr>
          <w:rFonts w:hint="eastAsia"/>
        </w:rPr>
        <w:t>高于公司最近经审计净资产值的</w:t>
      </w:r>
      <w:r w:rsidR="00D35022">
        <w:rPr>
          <w:rFonts w:hint="eastAsia"/>
        </w:rPr>
        <w:t>0.</w:t>
      </w:r>
      <w:r w:rsidRPr="004D6FD9">
        <w:t>5%的关联交易</w:t>
      </w:r>
      <w:r w:rsidRPr="004D6FD9">
        <w:rPr>
          <w:rFonts w:hint="eastAsia"/>
        </w:rPr>
        <w:t>）应由独立董事认可后，提交董事会讨论；</w:t>
      </w:r>
    </w:p>
    <w:p w14:paraId="340AC6E2" w14:textId="77777777" w:rsidR="00F62440" w:rsidRDefault="008F1658">
      <w:pPr>
        <w:pStyle w:val="HTML"/>
        <w:tabs>
          <w:tab w:val="clear" w:pos="2748"/>
          <w:tab w:val="left" w:pos="2268"/>
        </w:tabs>
        <w:spacing w:line="300" w:lineRule="auto"/>
        <w:ind w:left="2279"/>
      </w:pPr>
      <w:r>
        <w:rPr>
          <w:rFonts w:hint="eastAsia"/>
        </w:rPr>
        <w:t>独立董事</w:t>
      </w:r>
      <w:proofErr w:type="gramStart"/>
      <w:r>
        <w:rPr>
          <w:rFonts w:hint="eastAsia"/>
        </w:rPr>
        <w:t>作出</w:t>
      </w:r>
      <w:proofErr w:type="gramEnd"/>
      <w:r>
        <w:rPr>
          <w:rFonts w:hint="eastAsia"/>
        </w:rPr>
        <w:t>判断前，可以聘请中介机构出具独立财务顾问报告，作为其判断的依据；</w:t>
      </w:r>
    </w:p>
    <w:p w14:paraId="1C7C9D67" w14:textId="2944588E" w:rsidR="00F62440" w:rsidRDefault="008F1658">
      <w:pPr>
        <w:pStyle w:val="HTML"/>
        <w:numPr>
          <w:ilvl w:val="0"/>
          <w:numId w:val="6"/>
        </w:numPr>
        <w:tabs>
          <w:tab w:val="clear" w:pos="2748"/>
          <w:tab w:val="left" w:pos="2268"/>
        </w:tabs>
        <w:spacing w:line="300" w:lineRule="auto"/>
        <w:ind w:left="2296" w:hanging="720"/>
      </w:pPr>
      <w:r>
        <w:rPr>
          <w:rFonts w:hint="eastAsia"/>
        </w:rPr>
        <w:t>向董事会提议聘用或解聘会计师事务所；</w:t>
      </w:r>
    </w:p>
    <w:p w14:paraId="73AF2EF7" w14:textId="3E05FA55" w:rsidR="00F62440" w:rsidRDefault="008F1658">
      <w:pPr>
        <w:pStyle w:val="HTML"/>
        <w:numPr>
          <w:ilvl w:val="0"/>
          <w:numId w:val="6"/>
        </w:numPr>
        <w:tabs>
          <w:tab w:val="clear" w:pos="2748"/>
          <w:tab w:val="left" w:pos="2268"/>
        </w:tabs>
        <w:spacing w:line="300" w:lineRule="auto"/>
        <w:ind w:left="2296" w:hanging="720"/>
      </w:pPr>
      <w:r>
        <w:rPr>
          <w:rFonts w:hint="eastAsia"/>
        </w:rPr>
        <w:t>向董事会提请召开临时股东大会；</w:t>
      </w:r>
    </w:p>
    <w:p w14:paraId="22A99C90" w14:textId="77777777" w:rsidR="00F62440" w:rsidRDefault="008F1658">
      <w:pPr>
        <w:pStyle w:val="HTML"/>
        <w:numPr>
          <w:ilvl w:val="0"/>
          <w:numId w:val="6"/>
        </w:numPr>
        <w:tabs>
          <w:tab w:val="clear" w:pos="2748"/>
          <w:tab w:val="left" w:pos="2268"/>
        </w:tabs>
        <w:spacing w:line="300" w:lineRule="auto"/>
        <w:ind w:left="2268" w:hanging="708"/>
      </w:pPr>
      <w:r>
        <w:rPr>
          <w:rFonts w:hint="eastAsia"/>
        </w:rPr>
        <w:t>征集中小股东的意见，提出利润分配提案，并直接提交董事会审议；</w:t>
      </w:r>
    </w:p>
    <w:p w14:paraId="63DEB741" w14:textId="066151F2" w:rsidR="00F62440" w:rsidRDefault="008F1658">
      <w:pPr>
        <w:pStyle w:val="HTML"/>
        <w:numPr>
          <w:ilvl w:val="0"/>
          <w:numId w:val="6"/>
        </w:numPr>
        <w:tabs>
          <w:tab w:val="clear" w:pos="2748"/>
          <w:tab w:val="left" w:pos="2268"/>
        </w:tabs>
        <w:spacing w:line="300" w:lineRule="auto"/>
        <w:ind w:left="2296" w:hanging="720"/>
      </w:pPr>
      <w:r>
        <w:rPr>
          <w:rFonts w:hint="eastAsia"/>
        </w:rPr>
        <w:t>提议召开董事会；</w:t>
      </w:r>
    </w:p>
    <w:p w14:paraId="72292FAC" w14:textId="5E9153D4" w:rsidR="00F62440" w:rsidRDefault="008F1658">
      <w:pPr>
        <w:pStyle w:val="HTML"/>
        <w:numPr>
          <w:ilvl w:val="0"/>
          <w:numId w:val="6"/>
        </w:numPr>
        <w:tabs>
          <w:tab w:val="clear" w:pos="2748"/>
          <w:tab w:val="left" w:pos="2268"/>
        </w:tabs>
        <w:spacing w:line="300" w:lineRule="auto"/>
        <w:ind w:left="2296" w:hanging="720"/>
      </w:pPr>
      <w:r>
        <w:rPr>
          <w:rFonts w:hint="eastAsia"/>
        </w:rPr>
        <w:t>独立聘请外部审计机构和咨询机构；</w:t>
      </w:r>
    </w:p>
    <w:p w14:paraId="3116CB60" w14:textId="0849DE96" w:rsidR="00F62440" w:rsidRDefault="008F1658">
      <w:pPr>
        <w:pStyle w:val="HTML"/>
        <w:numPr>
          <w:ilvl w:val="0"/>
          <w:numId w:val="6"/>
        </w:numPr>
        <w:tabs>
          <w:tab w:val="clear" w:pos="2748"/>
          <w:tab w:val="left" w:pos="2268"/>
        </w:tabs>
        <w:spacing w:line="300" w:lineRule="auto"/>
      </w:pPr>
      <w:r>
        <w:rPr>
          <w:rFonts w:hint="eastAsia"/>
        </w:rPr>
        <w:t>可以在股东大会召开前公开向股东征集投票权，但不得采取有偿或者变相有偿方式进行征集。</w:t>
      </w:r>
    </w:p>
    <w:p w14:paraId="5284FF4F" w14:textId="77777777" w:rsidR="00F62440" w:rsidRDefault="008F1658">
      <w:pPr>
        <w:pStyle w:val="HTML"/>
        <w:tabs>
          <w:tab w:val="clear" w:pos="2748"/>
          <w:tab w:val="left" w:pos="2268"/>
        </w:tabs>
        <w:spacing w:line="300" w:lineRule="auto"/>
        <w:ind w:left="1576"/>
      </w:pPr>
      <w:r>
        <w:rPr>
          <w:rFonts w:hint="eastAsia"/>
        </w:rPr>
        <w:t>独立董事行使上述职权应当取得全体独立董事的二分之一以上同意。</w:t>
      </w:r>
    </w:p>
    <w:p w14:paraId="534366F2" w14:textId="77777777" w:rsidR="00F62440" w:rsidRDefault="008F1658">
      <w:pPr>
        <w:pStyle w:val="HTML"/>
        <w:tabs>
          <w:tab w:val="clear" w:pos="2748"/>
          <w:tab w:val="left" w:pos="2268"/>
        </w:tabs>
        <w:spacing w:line="300" w:lineRule="auto"/>
        <w:ind w:left="1576"/>
      </w:pPr>
      <w:r>
        <w:t>如上述提议未被采纳或上述职权不能正常行使，公司应将有关情况予以披露。</w:t>
      </w:r>
    </w:p>
    <w:p w14:paraId="5BD1254F" w14:textId="5AFD14BE" w:rsidR="00F62440" w:rsidRDefault="008F1658">
      <w:pPr>
        <w:pStyle w:val="HTML"/>
        <w:tabs>
          <w:tab w:val="clear" w:pos="2748"/>
          <w:tab w:val="left" w:pos="2268"/>
        </w:tabs>
        <w:spacing w:line="300" w:lineRule="auto"/>
        <w:ind w:left="1576"/>
      </w:pPr>
      <w:r>
        <w:rPr>
          <w:rFonts w:hint="eastAsia"/>
        </w:rPr>
        <w:t>公司董事会下设薪酬、审计、提名等委员会的，独立董事应当在委员会成员中占有二分之一以上的比例。</w:t>
      </w:r>
    </w:p>
    <w:p w14:paraId="019127E9" w14:textId="4F5F9342"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lastRenderedPageBreak/>
        <w:t>独立董事应当对公司重大事项及以下事项向董事会和股东大会发表独立意见：</w:t>
      </w:r>
    </w:p>
    <w:p w14:paraId="38B4D1D0" w14:textId="77777777" w:rsidR="00F62440" w:rsidRDefault="008F1658">
      <w:pPr>
        <w:pStyle w:val="HTML"/>
        <w:numPr>
          <w:ilvl w:val="0"/>
          <w:numId w:val="7"/>
        </w:numPr>
        <w:tabs>
          <w:tab w:val="clear" w:pos="2748"/>
          <w:tab w:val="left" w:pos="2268"/>
        </w:tabs>
        <w:spacing w:line="300" w:lineRule="auto"/>
      </w:pPr>
      <w:r>
        <w:rPr>
          <w:rFonts w:hint="eastAsia"/>
        </w:rPr>
        <w:t>提名、任免董事；</w:t>
      </w:r>
    </w:p>
    <w:p w14:paraId="0BE1ECF0" w14:textId="77777777" w:rsidR="00F62440" w:rsidRDefault="008F1658">
      <w:pPr>
        <w:pStyle w:val="HTML"/>
        <w:numPr>
          <w:ilvl w:val="0"/>
          <w:numId w:val="7"/>
        </w:numPr>
        <w:tabs>
          <w:tab w:val="clear" w:pos="2748"/>
          <w:tab w:val="left" w:pos="2268"/>
        </w:tabs>
        <w:spacing w:line="300" w:lineRule="auto"/>
        <w:ind w:left="2296" w:hanging="720"/>
      </w:pPr>
      <w:r>
        <w:rPr>
          <w:rFonts w:hint="eastAsia"/>
        </w:rPr>
        <w:t>聘任或解聘高级管理人员；</w:t>
      </w:r>
    </w:p>
    <w:p w14:paraId="754B5FFE" w14:textId="77777777" w:rsidR="00F62440" w:rsidRDefault="008F1658">
      <w:pPr>
        <w:pStyle w:val="HTML"/>
        <w:numPr>
          <w:ilvl w:val="0"/>
          <w:numId w:val="7"/>
        </w:numPr>
        <w:tabs>
          <w:tab w:val="clear" w:pos="2748"/>
          <w:tab w:val="left" w:pos="2268"/>
        </w:tabs>
        <w:spacing w:line="300" w:lineRule="auto"/>
        <w:ind w:left="2296" w:hanging="720"/>
      </w:pPr>
      <w:r>
        <w:rPr>
          <w:rFonts w:hint="eastAsia"/>
        </w:rPr>
        <w:t>公司董事、高级管理人员的薪酬；</w:t>
      </w:r>
    </w:p>
    <w:p w14:paraId="67AE84F0" w14:textId="77777777" w:rsidR="00F62440" w:rsidRDefault="008F1658">
      <w:pPr>
        <w:pStyle w:val="HTML"/>
        <w:numPr>
          <w:ilvl w:val="0"/>
          <w:numId w:val="7"/>
        </w:numPr>
        <w:tabs>
          <w:tab w:val="clear" w:pos="2748"/>
          <w:tab w:val="left" w:pos="2268"/>
        </w:tabs>
        <w:spacing w:line="300" w:lineRule="auto"/>
        <w:ind w:left="2296" w:hanging="720"/>
      </w:pPr>
      <w:r>
        <w:rPr>
          <w:rFonts w:hint="eastAsia"/>
        </w:rPr>
        <w:t>公司的股东、实际控制人及其关联企业对上市公司现有或新发生的总额高于300万元或高于上市公司最近经审计净资产值的5%的借款或其他资金往来，以及公司是否采取有效措施回收欠款；</w:t>
      </w:r>
    </w:p>
    <w:p w14:paraId="73CD0F89" w14:textId="20A133E1" w:rsidR="00F62440" w:rsidRDefault="008F1658">
      <w:pPr>
        <w:pStyle w:val="HTML"/>
        <w:numPr>
          <w:ilvl w:val="0"/>
          <w:numId w:val="7"/>
        </w:numPr>
        <w:tabs>
          <w:tab w:val="clear" w:pos="2748"/>
          <w:tab w:val="left" w:pos="2268"/>
        </w:tabs>
        <w:spacing w:line="300" w:lineRule="auto"/>
        <w:ind w:left="2268" w:hanging="708"/>
      </w:pPr>
      <w:r>
        <w:rPr>
          <w:rFonts w:hint="eastAsia"/>
        </w:rPr>
        <w:t>公司现金分红政策的制定、调整、决策程序、执行情况及信息披露，以及利润分配政策是否损害中小投资者合法权益；</w:t>
      </w:r>
    </w:p>
    <w:p w14:paraId="6E59186A" w14:textId="19594FB4" w:rsidR="00F62440" w:rsidRDefault="008F1658" w:rsidP="00B92265">
      <w:pPr>
        <w:pStyle w:val="HTML"/>
        <w:numPr>
          <w:ilvl w:val="0"/>
          <w:numId w:val="7"/>
        </w:numPr>
        <w:tabs>
          <w:tab w:val="clear" w:pos="2748"/>
          <w:tab w:val="left" w:pos="2268"/>
        </w:tabs>
        <w:spacing w:line="300" w:lineRule="auto"/>
        <w:ind w:left="2296" w:hanging="720"/>
      </w:pPr>
      <w:r>
        <w:rPr>
          <w:rFonts w:hint="eastAsia"/>
        </w:rPr>
        <w:t>公司需披露的关联交易、对外担保（为公司合并报表范围内的子公司提供担保的除外）、委托理财、对外提供财务资助、变更募集资金用途、股票及其衍生品种投资等重大事项；</w:t>
      </w:r>
    </w:p>
    <w:p w14:paraId="6B0A7DDC" w14:textId="77777777" w:rsidR="00F62440" w:rsidRDefault="008F1658">
      <w:pPr>
        <w:pStyle w:val="HTML"/>
        <w:numPr>
          <w:ilvl w:val="0"/>
          <w:numId w:val="7"/>
        </w:numPr>
        <w:tabs>
          <w:tab w:val="clear" w:pos="2748"/>
          <w:tab w:val="left" w:pos="2268"/>
        </w:tabs>
        <w:spacing w:line="300" w:lineRule="auto"/>
        <w:ind w:left="2296" w:hanging="720"/>
      </w:pPr>
      <w:r>
        <w:rPr>
          <w:rFonts w:hint="eastAsia"/>
        </w:rPr>
        <w:t>重大资产重组方案、股权激励计划及其变更方案；</w:t>
      </w:r>
    </w:p>
    <w:p w14:paraId="112EF39E" w14:textId="15BFA993" w:rsidR="008C15BB" w:rsidRDefault="008C15BB">
      <w:pPr>
        <w:pStyle w:val="HTML"/>
        <w:numPr>
          <w:ilvl w:val="0"/>
          <w:numId w:val="7"/>
        </w:numPr>
        <w:tabs>
          <w:tab w:val="clear" w:pos="2748"/>
          <w:tab w:val="left" w:pos="2268"/>
        </w:tabs>
        <w:spacing w:line="300" w:lineRule="auto"/>
        <w:ind w:left="2296" w:hanging="720"/>
      </w:pPr>
      <w:r>
        <w:rPr>
          <w:rFonts w:hint="eastAsia"/>
        </w:rPr>
        <w:t>公司拟决定本公司股票不再在深圳证券交易</w:t>
      </w:r>
      <w:r w:rsidRPr="008C15BB">
        <w:rPr>
          <w:rFonts w:hint="eastAsia"/>
        </w:rPr>
        <w:t>所交易，或者转而申请在其他交易场所交易或者转让；</w:t>
      </w:r>
    </w:p>
    <w:p w14:paraId="0C8B5BBC" w14:textId="77777777" w:rsidR="00F62440" w:rsidRDefault="008F1658">
      <w:pPr>
        <w:pStyle w:val="HTML"/>
        <w:numPr>
          <w:ilvl w:val="0"/>
          <w:numId w:val="7"/>
        </w:numPr>
        <w:tabs>
          <w:tab w:val="clear" w:pos="2748"/>
          <w:tab w:val="left" w:pos="2268"/>
        </w:tabs>
        <w:spacing w:line="300" w:lineRule="auto"/>
        <w:ind w:left="2296" w:hanging="720"/>
      </w:pPr>
      <w:r>
        <w:rPr>
          <w:rFonts w:hint="eastAsia"/>
        </w:rPr>
        <w:t>独立董事认为可能损害中小股东权益的事项；</w:t>
      </w:r>
    </w:p>
    <w:p w14:paraId="594AE3AF" w14:textId="12537719" w:rsidR="00F62440" w:rsidRDefault="008F1658">
      <w:pPr>
        <w:pStyle w:val="HTML"/>
        <w:numPr>
          <w:ilvl w:val="0"/>
          <w:numId w:val="7"/>
        </w:numPr>
        <w:tabs>
          <w:tab w:val="clear" w:pos="2748"/>
          <w:tab w:val="left" w:pos="2268"/>
        </w:tabs>
        <w:spacing w:line="300" w:lineRule="auto"/>
        <w:ind w:left="2296" w:hanging="720"/>
      </w:pPr>
      <w:r>
        <w:rPr>
          <w:rFonts w:hint="eastAsia"/>
        </w:rPr>
        <w:t>法律、法规、其他规范性文件及《公司章程》规定的其他事项。</w:t>
      </w:r>
    </w:p>
    <w:p w14:paraId="290D86BE" w14:textId="2CF7F249"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独立董事应当就上述事项发表以下几类意见之一：同意；保留意见及其理由；反对意见及其理由；无法发表意见及其障碍。</w:t>
      </w:r>
    </w:p>
    <w:p w14:paraId="06F6FC85"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所发表的意见应当明确、清楚。独立董事应对其出具的独立意见签字确认，并将其报告给董事会，与公司相关公告同时披露。独立董事出现意见分歧无法达成一致时，董事会应将各独立董事的意见分别披露。</w:t>
      </w:r>
    </w:p>
    <w:p w14:paraId="4C423775"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独立董事对重大事项出具的独立意见应当至少包括以下内容：</w:t>
      </w:r>
    </w:p>
    <w:p w14:paraId="235665BD" w14:textId="3F16A9CB" w:rsidR="00F62440" w:rsidRDefault="008F1658">
      <w:pPr>
        <w:pStyle w:val="HTML"/>
        <w:numPr>
          <w:ilvl w:val="0"/>
          <w:numId w:val="8"/>
        </w:numPr>
        <w:tabs>
          <w:tab w:val="clear" w:pos="2748"/>
          <w:tab w:val="left" w:pos="2268"/>
        </w:tabs>
        <w:spacing w:line="300" w:lineRule="auto"/>
      </w:pPr>
      <w:r>
        <w:rPr>
          <w:rFonts w:hint="eastAsia"/>
        </w:rPr>
        <w:t>重大事项的基本情况；</w:t>
      </w:r>
    </w:p>
    <w:p w14:paraId="4489BC28" w14:textId="637CB154" w:rsidR="00F62440" w:rsidRDefault="008F1658">
      <w:pPr>
        <w:pStyle w:val="HTML"/>
        <w:numPr>
          <w:ilvl w:val="0"/>
          <w:numId w:val="8"/>
        </w:numPr>
        <w:tabs>
          <w:tab w:val="clear" w:pos="2748"/>
          <w:tab w:val="left" w:pos="2268"/>
        </w:tabs>
        <w:spacing w:line="300" w:lineRule="auto"/>
        <w:ind w:left="2296" w:hanging="720"/>
      </w:pPr>
      <w:r>
        <w:rPr>
          <w:rFonts w:hint="eastAsia"/>
        </w:rPr>
        <w:t>发表意见的依据，包括所履行的程序、核查的文件、现场检查的内容等；</w:t>
      </w:r>
    </w:p>
    <w:p w14:paraId="730422B8" w14:textId="41ABC286" w:rsidR="00F62440" w:rsidRDefault="008F1658">
      <w:pPr>
        <w:pStyle w:val="HTML"/>
        <w:numPr>
          <w:ilvl w:val="0"/>
          <w:numId w:val="8"/>
        </w:numPr>
        <w:tabs>
          <w:tab w:val="clear" w:pos="2748"/>
          <w:tab w:val="left" w:pos="2268"/>
        </w:tabs>
        <w:spacing w:line="300" w:lineRule="auto"/>
        <w:ind w:left="2296" w:hanging="720"/>
      </w:pPr>
      <w:r>
        <w:rPr>
          <w:rFonts w:hint="eastAsia"/>
        </w:rPr>
        <w:t>重大事项的合法合</w:t>
      </w:r>
      <w:proofErr w:type="gramStart"/>
      <w:r>
        <w:rPr>
          <w:rFonts w:hint="eastAsia"/>
        </w:rPr>
        <w:t>规</w:t>
      </w:r>
      <w:proofErr w:type="gramEnd"/>
      <w:r>
        <w:rPr>
          <w:rFonts w:hint="eastAsia"/>
        </w:rPr>
        <w:t>性；</w:t>
      </w:r>
    </w:p>
    <w:p w14:paraId="00B4E508" w14:textId="755274CE" w:rsidR="00F62440" w:rsidRDefault="008F1658">
      <w:pPr>
        <w:pStyle w:val="HTML"/>
        <w:numPr>
          <w:ilvl w:val="0"/>
          <w:numId w:val="8"/>
        </w:numPr>
        <w:tabs>
          <w:tab w:val="clear" w:pos="2748"/>
          <w:tab w:val="left" w:pos="2268"/>
        </w:tabs>
        <w:spacing w:line="300" w:lineRule="auto"/>
        <w:ind w:left="2296" w:hanging="720"/>
      </w:pPr>
      <w:r>
        <w:rPr>
          <w:rFonts w:hint="eastAsia"/>
        </w:rPr>
        <w:lastRenderedPageBreak/>
        <w:t>对公司和中小股东权益的影响、可能存在的风险以及公司采取的措施是否有效；</w:t>
      </w:r>
    </w:p>
    <w:p w14:paraId="36C324DF" w14:textId="7757F2C7" w:rsidR="00F62440" w:rsidRDefault="008F1658">
      <w:pPr>
        <w:pStyle w:val="HTML"/>
        <w:numPr>
          <w:ilvl w:val="0"/>
          <w:numId w:val="8"/>
        </w:numPr>
        <w:tabs>
          <w:tab w:val="clear" w:pos="2748"/>
          <w:tab w:val="left" w:pos="2268"/>
        </w:tabs>
        <w:spacing w:line="300" w:lineRule="auto"/>
        <w:ind w:left="2296" w:hanging="720"/>
      </w:pPr>
      <w:r>
        <w:rPr>
          <w:rFonts w:hint="eastAsia"/>
        </w:rPr>
        <w:t>发表的结论性意见，对重大事项提出保留意见、反对意见或无法发表意见的，相关独立董事应当明确说明理由。</w:t>
      </w:r>
    </w:p>
    <w:p w14:paraId="776A44FE" w14:textId="00F94F46"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独立董事应当按时出席董事会会议，独立董事因故不能亲自出席董事会会议的，不得委托非独立董事代为出席会议。</w:t>
      </w:r>
    </w:p>
    <w:p w14:paraId="42E5C29A" w14:textId="25304B1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独立董事应在公司年度报告的编制、审核及披露过程中，维护公司整体利益，关注公司年度经营数据和重大事项等情况，确保中小股东的合法利益不受侵害，切实履行独立董事的责任和义务，勤勉尽责。</w:t>
      </w:r>
    </w:p>
    <w:p w14:paraId="03677161"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公司管理层应在会计年度结束后向每位独立董事全面汇报公司本年度的生产经营情况和重大事项的进展情况。同时，在每个会计年度内，公司可根据生产经营情况和投融资活动等重大事项，安排每位独立董事对本公司经营情况进行实地考察，并指定专人做好书面记录，必要文件应有当事人签字。</w:t>
      </w:r>
    </w:p>
    <w:p w14:paraId="32754B24"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独立董事应当对公司拟聘的会计师事务所是否具备证券、期货相关业务资格，以及为公司提供年报审计的注册会计师(以下简称“</w:t>
      </w:r>
      <w:r>
        <w:rPr>
          <w:b/>
          <w:sz w:val="24"/>
          <w:lang w:val="en-US"/>
        </w:rPr>
        <w:t>年审注册会计师</w:t>
      </w:r>
      <w:r>
        <w:rPr>
          <w:sz w:val="24"/>
          <w:lang w:val="en-US"/>
        </w:rPr>
        <w:t>”)的从业资格进行检查。</w:t>
      </w:r>
    </w:p>
    <w:p w14:paraId="58D060B2" w14:textId="26A97BD8"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在年审注册会计师进场审计前，</w:t>
      </w:r>
      <w:r w:rsidR="00232DA9" w:rsidRPr="00232DA9">
        <w:rPr>
          <w:rFonts w:hint="eastAsia"/>
          <w:sz w:val="24"/>
          <w:lang w:val="en-US"/>
        </w:rPr>
        <w:t>独立董事应当会同公司审计委员会参加与年审会计师的见面会，和会计师就会计师事务所和相关审计人员的独立性、审计工作小组的人员构成、审计计划、风险判断、风险及舞弊的测试和评价方法、本年度审计重点进行沟通，尤其特别关注公司的业绩预告及其更正情况。独立董事应关注公司是否及时安排前述见面会并提供相关支持。</w:t>
      </w:r>
    </w:p>
    <w:p w14:paraId="3B0E1A1D" w14:textId="4F00CF2E" w:rsidR="00F62440" w:rsidRPr="00B92265" w:rsidRDefault="008F1658" w:rsidP="00B92265">
      <w:pPr>
        <w:pStyle w:val="a5"/>
        <w:numPr>
          <w:ilvl w:val="0"/>
          <w:numId w:val="1"/>
        </w:numPr>
        <w:tabs>
          <w:tab w:val="left" w:pos="1575"/>
        </w:tabs>
        <w:adjustRightInd w:val="0"/>
        <w:snapToGrid w:val="0"/>
        <w:spacing w:line="300" w:lineRule="auto"/>
        <w:ind w:left="1574" w:hangingChars="656" w:hanging="1574"/>
        <w:jc w:val="both"/>
        <w:rPr>
          <w:sz w:val="24"/>
          <w:lang w:val="en-US"/>
        </w:rPr>
      </w:pPr>
      <w:r>
        <w:rPr>
          <w:sz w:val="24"/>
          <w:lang w:val="en-US"/>
        </w:rPr>
        <w:t>公司应在年审注册会计师出具初步审计意见后和召开董事会会议审议年报前，</w:t>
      </w:r>
      <w:r w:rsidR="00232DA9" w:rsidRPr="00232DA9">
        <w:rPr>
          <w:rFonts w:hint="eastAsia"/>
          <w:sz w:val="24"/>
          <w:lang w:val="en-US"/>
        </w:rPr>
        <w:t>独立董事应当再次参加与年审注册会计师见面会，与注册会计师沟通初</w:t>
      </w:r>
      <w:r w:rsidR="00232DA9">
        <w:rPr>
          <w:rFonts w:hint="eastAsia"/>
          <w:sz w:val="24"/>
          <w:lang w:val="en-US"/>
        </w:rPr>
        <w:t>审意见。独立董事应关注公司是否及时安排前述见面会并提供相关支持</w:t>
      </w:r>
      <w:r w:rsidRPr="00232DA9">
        <w:rPr>
          <w:sz w:val="24"/>
          <w:lang w:val="en-US"/>
        </w:rPr>
        <w:t>。</w:t>
      </w:r>
    </w:p>
    <w:p w14:paraId="27C92E0E"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独立董事应在召开董事会审议年报前，审查董事会召开的程序、必备文件以及能够做出合理准确判断的资料信息的充分性，如发现</w:t>
      </w:r>
      <w:proofErr w:type="gramStart"/>
      <w:r>
        <w:rPr>
          <w:sz w:val="24"/>
          <w:lang w:val="en-US"/>
        </w:rPr>
        <w:t>与召开</w:t>
      </w:r>
      <w:proofErr w:type="gramEnd"/>
      <w:r>
        <w:rPr>
          <w:sz w:val="24"/>
          <w:lang w:val="en-US"/>
        </w:rPr>
        <w:t>董事会相关规定不符或判断依据不足的情形，独立董事应提出补充、整改和延期召开董事会的意见，未获采纳时可拒绝出席董事会，并要求公司披露其未出席董事会的情况及原因。公司应当在董事会决议公告中披露独立董事未出席董事会的情况及原因。</w:t>
      </w:r>
    </w:p>
    <w:p w14:paraId="6BF887F4"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独立董事应当对公司年报编制过程中获取的信息保密，关注和严防泄漏</w:t>
      </w:r>
      <w:r>
        <w:rPr>
          <w:sz w:val="24"/>
          <w:lang w:val="en-US"/>
        </w:rPr>
        <w:lastRenderedPageBreak/>
        <w:t>内幕信息、进行内幕交易等违法违规行为的发生。</w:t>
      </w:r>
    </w:p>
    <w:p w14:paraId="388496AC" w14:textId="59B84F40"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lang w:val="en-US"/>
        </w:rPr>
        <w:t>独立董事应当高度关注本公司年审期间发生改聘会计师事务所的情形，一旦发生改聘情形，独立董事应当发表意见并及时向</w:t>
      </w:r>
      <w:proofErr w:type="gramStart"/>
      <w:r w:rsidR="00E80B15">
        <w:rPr>
          <w:rFonts w:hint="eastAsia"/>
          <w:sz w:val="24"/>
          <w:lang w:val="en-US"/>
        </w:rPr>
        <w:t>注册地证监</w:t>
      </w:r>
      <w:proofErr w:type="gramEnd"/>
      <w:r w:rsidR="00E80B15">
        <w:rPr>
          <w:rFonts w:hint="eastAsia"/>
          <w:sz w:val="24"/>
          <w:lang w:val="en-US"/>
        </w:rPr>
        <w:t>局和</w:t>
      </w:r>
      <w:r>
        <w:rPr>
          <w:sz w:val="24"/>
          <w:lang w:val="en-US"/>
        </w:rPr>
        <w:t>深圳证券交易所汇报。</w:t>
      </w:r>
    </w:p>
    <w:p w14:paraId="623496C0" w14:textId="77777777" w:rsidR="00F62440" w:rsidRDefault="00F62440">
      <w:pPr>
        <w:pStyle w:val="a5"/>
        <w:autoSpaceDE/>
        <w:autoSpaceDN/>
        <w:adjustRightInd w:val="0"/>
        <w:snapToGrid w:val="0"/>
        <w:spacing w:line="300" w:lineRule="auto"/>
        <w:ind w:left="0"/>
        <w:jc w:val="both"/>
        <w:rPr>
          <w:sz w:val="24"/>
        </w:rPr>
      </w:pPr>
    </w:p>
    <w:p w14:paraId="16883C9D" w14:textId="77777777"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7" w:name="_Toc58569821"/>
      <w:r>
        <w:rPr>
          <w:rFonts w:ascii="宋体" w:hAnsi="宋体" w:cs="Microsoft JhengHei" w:hint="eastAsia"/>
          <w:b/>
          <w:bCs/>
          <w:color w:val="000000"/>
          <w:kern w:val="0"/>
          <w:szCs w:val="28"/>
          <w:lang w:val="zh-CN"/>
        </w:rPr>
        <w:t>第四章 独立董事</w:t>
      </w:r>
      <w:r>
        <w:rPr>
          <w:rFonts w:ascii="宋体" w:hAnsi="宋体" w:cs="Microsoft JhengHei"/>
          <w:b/>
          <w:bCs/>
          <w:color w:val="000000"/>
          <w:kern w:val="0"/>
          <w:szCs w:val="28"/>
          <w:lang w:val="zh-CN"/>
        </w:rPr>
        <w:t>的</w:t>
      </w:r>
      <w:r>
        <w:rPr>
          <w:rFonts w:ascii="宋体" w:hAnsi="宋体" w:cs="Microsoft JhengHei" w:hint="eastAsia"/>
          <w:b/>
          <w:bCs/>
          <w:color w:val="000000"/>
          <w:kern w:val="0"/>
          <w:szCs w:val="28"/>
          <w:lang w:val="zh-CN"/>
        </w:rPr>
        <w:t>工作</w:t>
      </w:r>
      <w:r>
        <w:rPr>
          <w:rFonts w:ascii="宋体" w:hAnsi="宋体" w:cs="Microsoft JhengHei"/>
          <w:b/>
          <w:bCs/>
          <w:color w:val="000000"/>
          <w:kern w:val="0"/>
          <w:szCs w:val="28"/>
          <w:lang w:val="zh-CN"/>
        </w:rPr>
        <w:t>条件</w:t>
      </w:r>
      <w:bookmarkEnd w:id="7"/>
    </w:p>
    <w:p w14:paraId="038A05FE" w14:textId="77777777" w:rsidR="00F62440" w:rsidRDefault="00F62440">
      <w:pPr>
        <w:pStyle w:val="a5"/>
        <w:autoSpaceDE/>
        <w:autoSpaceDN/>
        <w:adjustRightInd w:val="0"/>
        <w:snapToGrid w:val="0"/>
        <w:spacing w:line="300" w:lineRule="auto"/>
        <w:ind w:left="0"/>
        <w:jc w:val="both"/>
        <w:rPr>
          <w:sz w:val="24"/>
        </w:rPr>
      </w:pPr>
    </w:p>
    <w:p w14:paraId="6114822A" w14:textId="77777777"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为了保证独立董事有效行使职权，公司应当为独立董事提供必要的条件：</w:t>
      </w:r>
    </w:p>
    <w:p w14:paraId="6AD27B7E" w14:textId="0B1A2E39" w:rsidR="00F62440" w:rsidRDefault="008F1658">
      <w:pPr>
        <w:pStyle w:val="HTML"/>
        <w:numPr>
          <w:ilvl w:val="0"/>
          <w:numId w:val="9"/>
        </w:numPr>
        <w:tabs>
          <w:tab w:val="clear" w:pos="2748"/>
          <w:tab w:val="left" w:pos="2268"/>
        </w:tabs>
        <w:spacing w:line="300" w:lineRule="auto"/>
        <w:ind w:left="2279" w:hanging="720"/>
      </w:pPr>
      <w:r>
        <w:rPr>
          <w:rFonts w:hint="eastAsia"/>
        </w:rPr>
        <w:t>公司应当保证独立董事享有与其他董事同等的知情权。</w:t>
      </w:r>
      <w:proofErr w:type="gramStart"/>
      <w:r>
        <w:rPr>
          <w:rFonts w:hint="eastAsia"/>
        </w:rPr>
        <w:t>凡须经</w:t>
      </w:r>
      <w:proofErr w:type="gramEnd"/>
      <w:r>
        <w:rPr>
          <w:rFonts w:hint="eastAsia"/>
        </w:rPr>
        <w:t>董事会决策的事项，公司必须按法定的时间提前通知独立董事并同时提供足够的资料，独立董事认为资料不充分的，可以要求补充。当2名或2名以上独立董事认为资料不充分或论证不明确时，可联名书面向董事会提出延期召开董事会会议或延期审议该事项，董事会应予以采纳。</w:t>
      </w:r>
    </w:p>
    <w:p w14:paraId="27D882BE" w14:textId="77777777" w:rsidR="00F62440" w:rsidRDefault="008F1658">
      <w:pPr>
        <w:pStyle w:val="HTML"/>
        <w:tabs>
          <w:tab w:val="clear" w:pos="2748"/>
          <w:tab w:val="left" w:pos="2268"/>
        </w:tabs>
        <w:spacing w:line="300" w:lineRule="auto"/>
        <w:ind w:left="2279"/>
      </w:pPr>
      <w:r>
        <w:rPr>
          <w:rFonts w:hint="eastAsia"/>
        </w:rPr>
        <w:t>公司向独立董事提供的资料，公司及独立董事本人应当至少保存5年。</w:t>
      </w:r>
    </w:p>
    <w:p w14:paraId="381C7124" w14:textId="066BF47C" w:rsidR="00F62440" w:rsidRDefault="008F1658">
      <w:pPr>
        <w:pStyle w:val="HTML"/>
        <w:numPr>
          <w:ilvl w:val="0"/>
          <w:numId w:val="9"/>
        </w:numPr>
        <w:tabs>
          <w:tab w:val="clear" w:pos="2748"/>
          <w:tab w:val="left" w:pos="2268"/>
        </w:tabs>
        <w:spacing w:line="300" w:lineRule="auto"/>
        <w:ind w:left="2279" w:hanging="720"/>
      </w:pPr>
      <w:r>
        <w:rPr>
          <w:rFonts w:hint="eastAsia"/>
        </w:rPr>
        <w:t>公司应提供独立董事履行职责所必需的工作条件。公司董事会秘书应积极为独立董事履行职责提供协助，如介绍情况、提供材料等。独立董事发表的独立意见、提案及书面说明，</w:t>
      </w:r>
      <w:r>
        <w:t>董事会秘书应及时到证券交易所办理公告事宜。</w:t>
      </w:r>
    </w:p>
    <w:p w14:paraId="362D3BCF" w14:textId="768F003A" w:rsidR="00F62440" w:rsidRDefault="008F1658">
      <w:pPr>
        <w:pStyle w:val="HTML"/>
        <w:numPr>
          <w:ilvl w:val="0"/>
          <w:numId w:val="9"/>
        </w:numPr>
        <w:tabs>
          <w:tab w:val="clear" w:pos="2748"/>
          <w:tab w:val="left" w:pos="2268"/>
        </w:tabs>
        <w:spacing w:line="300" w:lineRule="auto"/>
        <w:ind w:left="2279" w:hanging="720"/>
      </w:pPr>
      <w:r>
        <w:rPr>
          <w:rFonts w:hint="eastAsia"/>
        </w:rPr>
        <w:t>独立董事行使职权时，公司有关人员应当积极配合，不得拒绝、阻碍或隐瞒，不得干预其独立行使职权。</w:t>
      </w:r>
    </w:p>
    <w:p w14:paraId="005C43DA" w14:textId="6708A056" w:rsidR="00F62440" w:rsidRDefault="008F1658">
      <w:pPr>
        <w:pStyle w:val="HTML"/>
        <w:numPr>
          <w:ilvl w:val="0"/>
          <w:numId w:val="9"/>
        </w:numPr>
        <w:tabs>
          <w:tab w:val="clear" w:pos="2748"/>
          <w:tab w:val="left" w:pos="2268"/>
        </w:tabs>
        <w:spacing w:line="300" w:lineRule="auto"/>
        <w:ind w:left="2279" w:hanging="720"/>
      </w:pPr>
      <w:r>
        <w:rPr>
          <w:rFonts w:hint="eastAsia"/>
        </w:rPr>
        <w:t>独立董事聘请中介机构的费用、参与董事会会议期间发生的差旅费用及其他行使职权时所需的费用由公司承担。</w:t>
      </w:r>
    </w:p>
    <w:p w14:paraId="6EA3B8E4" w14:textId="6D9BCF6A" w:rsidR="00F62440" w:rsidRDefault="008F1658">
      <w:pPr>
        <w:pStyle w:val="HTML"/>
        <w:numPr>
          <w:ilvl w:val="0"/>
          <w:numId w:val="9"/>
        </w:numPr>
        <w:tabs>
          <w:tab w:val="clear" w:pos="2748"/>
          <w:tab w:val="left" w:pos="2268"/>
        </w:tabs>
        <w:spacing w:line="300" w:lineRule="auto"/>
        <w:ind w:left="2279" w:hanging="720"/>
      </w:pPr>
      <w:r>
        <w:rPr>
          <w:rFonts w:hint="eastAsia"/>
        </w:rPr>
        <w:t>公司应当给予独立董事适当的津贴。津贴的标准应当由董事会制订预案，股东大会审议通过，</w:t>
      </w:r>
      <w:r>
        <w:t>并在公司年报中进行披露</w:t>
      </w:r>
      <w:r>
        <w:rPr>
          <w:rFonts w:hint="eastAsia"/>
        </w:rPr>
        <w:t>。</w:t>
      </w:r>
    </w:p>
    <w:p w14:paraId="7EA604AD" w14:textId="77777777" w:rsidR="00F62440" w:rsidRDefault="008F1658">
      <w:pPr>
        <w:pStyle w:val="HTML"/>
        <w:tabs>
          <w:tab w:val="clear" w:pos="2748"/>
          <w:tab w:val="left" w:pos="2268"/>
        </w:tabs>
        <w:spacing w:line="300" w:lineRule="auto"/>
        <w:ind w:left="2279"/>
      </w:pPr>
      <w:r>
        <w:rPr>
          <w:rFonts w:hint="eastAsia"/>
        </w:rPr>
        <w:t>除上述津贴外，独立董事</w:t>
      </w:r>
      <w:proofErr w:type="gramStart"/>
      <w:r>
        <w:rPr>
          <w:rFonts w:hint="eastAsia"/>
        </w:rPr>
        <w:t>不</w:t>
      </w:r>
      <w:proofErr w:type="gramEnd"/>
      <w:r>
        <w:rPr>
          <w:rFonts w:hint="eastAsia"/>
        </w:rPr>
        <w:t>应从该公司及其主要股东或有利害关系的机构和人员取得额外的、未予披露的其他利益。</w:t>
      </w:r>
    </w:p>
    <w:p w14:paraId="420E67B8" w14:textId="0D70FE09" w:rsidR="00F62440" w:rsidRDefault="008F1658">
      <w:pPr>
        <w:pStyle w:val="HTML"/>
        <w:numPr>
          <w:ilvl w:val="0"/>
          <w:numId w:val="9"/>
        </w:numPr>
        <w:tabs>
          <w:tab w:val="clear" w:pos="2748"/>
          <w:tab w:val="left" w:pos="2268"/>
        </w:tabs>
        <w:spacing w:line="300" w:lineRule="auto"/>
        <w:ind w:left="2279" w:hanging="720"/>
      </w:pPr>
      <w:r>
        <w:rPr>
          <w:rFonts w:hint="eastAsia"/>
        </w:rPr>
        <w:t>公司可以建立必要的独立董事责任保险制度，以降低独立董事正常履行职责可能引致的风险。</w:t>
      </w:r>
    </w:p>
    <w:p w14:paraId="3DADD5E3" w14:textId="02882133"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lastRenderedPageBreak/>
        <w:t>独立董事应当了解公司的生产经营和运作情况，主动调查、获取</w:t>
      </w:r>
      <w:proofErr w:type="gramStart"/>
      <w:r>
        <w:rPr>
          <w:rFonts w:hint="eastAsia"/>
          <w:sz w:val="24"/>
        </w:rPr>
        <w:t>作出</w:t>
      </w:r>
      <w:proofErr w:type="gramEnd"/>
      <w:r>
        <w:rPr>
          <w:rFonts w:hint="eastAsia"/>
          <w:sz w:val="24"/>
        </w:rPr>
        <w:t>决策所需要的情况和资料。</w:t>
      </w:r>
    </w:p>
    <w:p w14:paraId="50F32959" w14:textId="7B190E6E" w:rsidR="00F62440" w:rsidRDefault="008F1658">
      <w:pPr>
        <w:pStyle w:val="a5"/>
        <w:autoSpaceDE/>
        <w:autoSpaceDN/>
        <w:adjustRightInd w:val="0"/>
        <w:snapToGrid w:val="0"/>
        <w:spacing w:line="300" w:lineRule="auto"/>
        <w:ind w:left="1574"/>
        <w:jc w:val="both"/>
        <w:rPr>
          <w:sz w:val="24"/>
        </w:rPr>
      </w:pPr>
      <w:r>
        <w:rPr>
          <w:rFonts w:hint="eastAsia"/>
          <w:sz w:val="24"/>
        </w:rPr>
        <w:t>独立董事原则上每年应当保证</w:t>
      </w:r>
      <w:r w:rsidR="0071664D">
        <w:rPr>
          <w:rFonts w:hint="eastAsia"/>
          <w:sz w:val="24"/>
        </w:rPr>
        <w:t>安排合理</w:t>
      </w:r>
      <w:r>
        <w:rPr>
          <w:rFonts w:hint="eastAsia"/>
          <w:sz w:val="24"/>
        </w:rPr>
        <w:t>时间，对公司的生产经营状况、管理和内部控制等制度的建设及执行情况等进行现场了解，对公司董事会决议的执行情况等进行现场检查。</w:t>
      </w:r>
    </w:p>
    <w:p w14:paraId="0528A528" w14:textId="6D16684C"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独立董事发现有下列情况之一的，应当积极主动履行尽职调查义务并及时向深圳证券交易所报告，必要时应当聘请中介机构进行专项调查：</w:t>
      </w:r>
    </w:p>
    <w:p w14:paraId="03549CB8" w14:textId="0FAC0ED1" w:rsidR="00F62440" w:rsidRDefault="008F1658">
      <w:pPr>
        <w:pStyle w:val="HTML"/>
        <w:numPr>
          <w:ilvl w:val="0"/>
          <w:numId w:val="10"/>
        </w:numPr>
        <w:tabs>
          <w:tab w:val="clear" w:pos="2748"/>
          <w:tab w:val="left" w:pos="2268"/>
        </w:tabs>
        <w:spacing w:line="300" w:lineRule="auto"/>
      </w:pPr>
      <w:r>
        <w:rPr>
          <w:rFonts w:hint="eastAsia"/>
        </w:rPr>
        <w:t>重要事项未按规定提交公司董事会审议；</w:t>
      </w:r>
    </w:p>
    <w:p w14:paraId="600CE043" w14:textId="56C12E48" w:rsidR="00F62440" w:rsidRDefault="008F1658">
      <w:pPr>
        <w:pStyle w:val="HTML"/>
        <w:numPr>
          <w:ilvl w:val="0"/>
          <w:numId w:val="10"/>
        </w:numPr>
        <w:tabs>
          <w:tab w:val="clear" w:pos="2748"/>
          <w:tab w:val="left" w:pos="2268"/>
        </w:tabs>
        <w:spacing w:line="300" w:lineRule="auto"/>
        <w:ind w:left="2279" w:hanging="720"/>
      </w:pPr>
      <w:r>
        <w:rPr>
          <w:rFonts w:hint="eastAsia"/>
        </w:rPr>
        <w:t>未及时履行信息披露义务；</w:t>
      </w:r>
    </w:p>
    <w:p w14:paraId="690444A1" w14:textId="4C196F80" w:rsidR="00F62440" w:rsidRDefault="008F1658">
      <w:pPr>
        <w:pStyle w:val="HTML"/>
        <w:numPr>
          <w:ilvl w:val="0"/>
          <w:numId w:val="10"/>
        </w:numPr>
        <w:tabs>
          <w:tab w:val="clear" w:pos="2748"/>
          <w:tab w:val="left" w:pos="2268"/>
        </w:tabs>
        <w:spacing w:line="300" w:lineRule="auto"/>
        <w:ind w:left="2279" w:hanging="720"/>
      </w:pPr>
      <w:r>
        <w:rPr>
          <w:rFonts w:hint="eastAsia"/>
        </w:rPr>
        <w:t>公开信息存在虚假记载、误导性陈述或重大遗漏；</w:t>
      </w:r>
    </w:p>
    <w:p w14:paraId="63C9C09C" w14:textId="06D75832" w:rsidR="00F62440" w:rsidRDefault="008F1658">
      <w:pPr>
        <w:pStyle w:val="HTML"/>
        <w:numPr>
          <w:ilvl w:val="0"/>
          <w:numId w:val="10"/>
        </w:numPr>
        <w:tabs>
          <w:tab w:val="clear" w:pos="2748"/>
          <w:tab w:val="left" w:pos="2268"/>
        </w:tabs>
        <w:spacing w:line="300" w:lineRule="auto"/>
        <w:ind w:left="2279" w:hanging="720"/>
      </w:pPr>
      <w:r>
        <w:rPr>
          <w:rFonts w:hint="eastAsia"/>
        </w:rPr>
        <w:t>其他涉嫌违法违规或损害中小股东合法权益的情形。</w:t>
      </w:r>
    </w:p>
    <w:p w14:paraId="64AB5E26" w14:textId="25302E38"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独立董事应当向公司年度股东大会提交述职报告，对其履行职责的情况进行说明。独立董事的述职报告应当包含以下内容：</w:t>
      </w:r>
    </w:p>
    <w:p w14:paraId="62ECB34F" w14:textId="2F50C62E" w:rsidR="00F62440" w:rsidRDefault="008F1658">
      <w:pPr>
        <w:pStyle w:val="HTML"/>
        <w:numPr>
          <w:ilvl w:val="0"/>
          <w:numId w:val="11"/>
        </w:numPr>
        <w:tabs>
          <w:tab w:val="clear" w:pos="2748"/>
          <w:tab w:val="left" w:pos="2268"/>
        </w:tabs>
        <w:spacing w:line="300" w:lineRule="auto"/>
      </w:pPr>
      <w:r>
        <w:rPr>
          <w:rFonts w:hint="eastAsia"/>
        </w:rPr>
        <w:t>全年出席董事会方式、次数及投票情况，出席股东大会次数；</w:t>
      </w:r>
    </w:p>
    <w:p w14:paraId="2DA7CDF1" w14:textId="48CF995E" w:rsidR="00F62440" w:rsidRDefault="008F1658">
      <w:pPr>
        <w:pStyle w:val="HTML"/>
        <w:numPr>
          <w:ilvl w:val="0"/>
          <w:numId w:val="11"/>
        </w:numPr>
        <w:tabs>
          <w:tab w:val="clear" w:pos="2748"/>
          <w:tab w:val="left" w:pos="2268"/>
        </w:tabs>
        <w:spacing w:line="300" w:lineRule="auto"/>
        <w:ind w:left="2279" w:hanging="720"/>
      </w:pPr>
      <w:r>
        <w:rPr>
          <w:rFonts w:hint="eastAsia"/>
        </w:rPr>
        <w:t>向公司提出建议和发表独立意见的情况；</w:t>
      </w:r>
    </w:p>
    <w:p w14:paraId="19947424" w14:textId="77777777" w:rsidR="00F62440" w:rsidRDefault="008F1658">
      <w:pPr>
        <w:pStyle w:val="HTML"/>
        <w:numPr>
          <w:ilvl w:val="0"/>
          <w:numId w:val="11"/>
        </w:numPr>
        <w:tabs>
          <w:tab w:val="clear" w:pos="2748"/>
          <w:tab w:val="left" w:pos="2268"/>
        </w:tabs>
        <w:spacing w:line="300" w:lineRule="auto"/>
        <w:ind w:left="2279" w:hanging="720"/>
      </w:pPr>
      <w:r>
        <w:rPr>
          <w:rFonts w:hint="eastAsia"/>
        </w:rPr>
        <w:t>对公司生产经营状况、管理（包括公司信息披露事务管理）和内部控制等制度的建设及执行情况、董事会决议执行情况等进行现场检查的天数和检查结果情况；</w:t>
      </w:r>
    </w:p>
    <w:p w14:paraId="6F383788" w14:textId="0B103C93" w:rsidR="00F62440" w:rsidRDefault="008F1658">
      <w:pPr>
        <w:pStyle w:val="HTML"/>
        <w:numPr>
          <w:ilvl w:val="0"/>
          <w:numId w:val="11"/>
        </w:numPr>
        <w:tabs>
          <w:tab w:val="clear" w:pos="2748"/>
          <w:tab w:val="left" w:pos="2268"/>
        </w:tabs>
        <w:spacing w:line="300" w:lineRule="auto"/>
        <w:ind w:left="2279" w:hanging="720"/>
      </w:pPr>
      <w:r>
        <w:rPr>
          <w:rFonts w:hint="eastAsia"/>
        </w:rPr>
        <w:t>提议召开董事会、提议聘用或解聘会计师事务所、独立聘请外部审计机构和咨询机构；</w:t>
      </w:r>
    </w:p>
    <w:p w14:paraId="5AB74DEC" w14:textId="08F08E73" w:rsidR="00F62440" w:rsidRDefault="008F1658">
      <w:pPr>
        <w:pStyle w:val="HTML"/>
        <w:numPr>
          <w:ilvl w:val="0"/>
          <w:numId w:val="11"/>
        </w:numPr>
        <w:tabs>
          <w:tab w:val="clear" w:pos="2748"/>
          <w:tab w:val="left" w:pos="2268"/>
        </w:tabs>
        <w:spacing w:line="300" w:lineRule="auto"/>
        <w:ind w:left="2279" w:hanging="720"/>
      </w:pPr>
      <w:r>
        <w:rPr>
          <w:rFonts w:hint="eastAsia"/>
        </w:rPr>
        <w:t>保护中小股东合法权益方面所做的其他工作。</w:t>
      </w:r>
    </w:p>
    <w:p w14:paraId="453537C4" w14:textId="70CE4A79"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rFonts w:hint="eastAsia"/>
          <w:sz w:val="24"/>
        </w:rPr>
        <w:t>出现下列情形之一的，独立董事应当及时向深圳证券交易所报告：</w:t>
      </w:r>
    </w:p>
    <w:p w14:paraId="25A93CA9" w14:textId="350BEBBC" w:rsidR="00F62440" w:rsidRDefault="008F1658">
      <w:pPr>
        <w:pStyle w:val="HTML"/>
        <w:numPr>
          <w:ilvl w:val="0"/>
          <w:numId w:val="12"/>
        </w:numPr>
        <w:tabs>
          <w:tab w:val="clear" w:pos="2748"/>
          <w:tab w:val="left" w:pos="2268"/>
        </w:tabs>
        <w:spacing w:line="300" w:lineRule="auto"/>
      </w:pPr>
      <w:r>
        <w:rPr>
          <w:rFonts w:hint="eastAsia"/>
        </w:rPr>
        <w:t>被公司免职，本人认为免职理由不当的；</w:t>
      </w:r>
    </w:p>
    <w:p w14:paraId="6888ECCB" w14:textId="255F54CE" w:rsidR="00F62440" w:rsidRDefault="008F1658">
      <w:pPr>
        <w:pStyle w:val="HTML"/>
        <w:numPr>
          <w:ilvl w:val="0"/>
          <w:numId w:val="12"/>
        </w:numPr>
        <w:tabs>
          <w:tab w:val="clear" w:pos="2748"/>
          <w:tab w:val="left" w:pos="2268"/>
        </w:tabs>
        <w:spacing w:line="300" w:lineRule="auto"/>
        <w:ind w:left="2279" w:hanging="720"/>
      </w:pPr>
      <w:r>
        <w:rPr>
          <w:rFonts w:hint="eastAsia"/>
        </w:rPr>
        <w:t>由于公司存在妨碍独立董事依法行使职权的情形，致使独立董事辞职的；</w:t>
      </w:r>
    </w:p>
    <w:p w14:paraId="67F119EF" w14:textId="578CA030" w:rsidR="00F62440" w:rsidRDefault="008F1658">
      <w:pPr>
        <w:pStyle w:val="HTML"/>
        <w:numPr>
          <w:ilvl w:val="0"/>
          <w:numId w:val="12"/>
        </w:numPr>
        <w:tabs>
          <w:tab w:val="clear" w:pos="2748"/>
          <w:tab w:val="left" w:pos="2268"/>
        </w:tabs>
        <w:spacing w:line="300" w:lineRule="auto"/>
        <w:ind w:left="2279" w:hanging="720"/>
      </w:pPr>
      <w:r>
        <w:rPr>
          <w:rFonts w:hint="eastAsia"/>
        </w:rPr>
        <w:t>董事会会议</w:t>
      </w:r>
      <w:r w:rsidRPr="00B92265">
        <w:t>资料不完整或者论证不充分</w:t>
      </w:r>
      <w:r>
        <w:rPr>
          <w:rFonts w:hint="eastAsia"/>
        </w:rPr>
        <w:t>，两名以上的独立董事书面要求延期召开董事会会议或延期审议相关事项的提议未被采纳的；</w:t>
      </w:r>
    </w:p>
    <w:p w14:paraId="277CDF23" w14:textId="48EA4115" w:rsidR="00F62440" w:rsidRDefault="008F1658">
      <w:pPr>
        <w:pStyle w:val="HTML"/>
        <w:numPr>
          <w:ilvl w:val="0"/>
          <w:numId w:val="12"/>
        </w:numPr>
        <w:tabs>
          <w:tab w:val="clear" w:pos="2748"/>
          <w:tab w:val="left" w:pos="2268"/>
        </w:tabs>
        <w:spacing w:line="300" w:lineRule="auto"/>
        <w:ind w:left="2279" w:hanging="720"/>
      </w:pPr>
      <w:r>
        <w:rPr>
          <w:rFonts w:hint="eastAsia"/>
        </w:rPr>
        <w:t>对公司或其董事、监事、高级管理人员涉嫌违法违规行为向董事会报告后，董事会未采取有效措施的；</w:t>
      </w:r>
    </w:p>
    <w:p w14:paraId="7C88F81C" w14:textId="5DCF8ED4" w:rsidR="00F62440" w:rsidRDefault="008F1658">
      <w:pPr>
        <w:pStyle w:val="HTML"/>
        <w:numPr>
          <w:ilvl w:val="0"/>
          <w:numId w:val="12"/>
        </w:numPr>
        <w:tabs>
          <w:tab w:val="clear" w:pos="2748"/>
          <w:tab w:val="left" w:pos="2268"/>
        </w:tabs>
        <w:spacing w:line="300" w:lineRule="auto"/>
      </w:pPr>
      <w:r>
        <w:rPr>
          <w:rFonts w:hint="eastAsia"/>
        </w:rPr>
        <w:lastRenderedPageBreak/>
        <w:t>严重妨碍独立董事履行职责的其他情形。</w:t>
      </w:r>
    </w:p>
    <w:p w14:paraId="6BAB5F28" w14:textId="749DA8E2" w:rsidR="00F62440" w:rsidRDefault="00F62440">
      <w:pPr>
        <w:pStyle w:val="HTML"/>
        <w:tabs>
          <w:tab w:val="clear" w:pos="2748"/>
          <w:tab w:val="left" w:pos="2268"/>
        </w:tabs>
        <w:spacing w:line="300" w:lineRule="auto"/>
      </w:pPr>
    </w:p>
    <w:p w14:paraId="286E6556" w14:textId="77777777" w:rsidR="00F62440" w:rsidRDefault="008F1658">
      <w:pPr>
        <w:keepNext/>
        <w:keepLines/>
        <w:spacing w:line="300" w:lineRule="auto"/>
        <w:jc w:val="center"/>
        <w:outlineLvl w:val="0"/>
        <w:rPr>
          <w:rFonts w:ascii="宋体" w:hAnsi="宋体" w:cs="Microsoft JhengHei"/>
          <w:b/>
          <w:bCs/>
          <w:color w:val="000000"/>
          <w:kern w:val="0"/>
          <w:szCs w:val="28"/>
          <w:lang w:val="zh-CN"/>
        </w:rPr>
      </w:pPr>
      <w:bookmarkStart w:id="8" w:name="_Toc58569822"/>
      <w:r>
        <w:rPr>
          <w:rFonts w:ascii="宋体" w:hAnsi="宋体" w:cs="Microsoft JhengHei" w:hint="eastAsia"/>
          <w:b/>
          <w:bCs/>
          <w:color w:val="000000"/>
          <w:kern w:val="0"/>
          <w:szCs w:val="28"/>
          <w:lang w:val="zh-CN"/>
        </w:rPr>
        <w:t>第五章 附  则</w:t>
      </w:r>
      <w:bookmarkEnd w:id="8"/>
    </w:p>
    <w:p w14:paraId="2E326BFC" w14:textId="77777777" w:rsidR="00F62440" w:rsidRDefault="00F62440">
      <w:pPr>
        <w:pStyle w:val="HTML"/>
        <w:tabs>
          <w:tab w:val="clear" w:pos="2748"/>
          <w:tab w:val="left" w:pos="2268"/>
        </w:tabs>
        <w:spacing w:line="300" w:lineRule="auto"/>
      </w:pPr>
    </w:p>
    <w:p w14:paraId="5F6570EC" w14:textId="1577FFF3"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rPr>
      </w:pPr>
      <w:r>
        <w:rPr>
          <w:sz w:val="24"/>
        </w:rPr>
        <w:t>本</w:t>
      </w:r>
      <w:r>
        <w:rPr>
          <w:rFonts w:hint="eastAsia"/>
          <w:sz w:val="24"/>
        </w:rPr>
        <w:t>制度</w:t>
      </w:r>
      <w:r>
        <w:rPr>
          <w:sz w:val="24"/>
        </w:rPr>
        <w:t>未尽事宜，依照国家有关法律、法规、规范性文件以及</w:t>
      </w:r>
      <w:r>
        <w:rPr>
          <w:rFonts w:hint="eastAsia"/>
          <w:sz w:val="24"/>
        </w:rPr>
        <w:t>《</w:t>
      </w:r>
      <w:r>
        <w:rPr>
          <w:sz w:val="24"/>
        </w:rPr>
        <w:t>公司章程</w:t>
      </w:r>
      <w:r>
        <w:rPr>
          <w:rFonts w:hint="eastAsia"/>
          <w:sz w:val="24"/>
        </w:rPr>
        <w:t>》</w:t>
      </w:r>
      <w:r>
        <w:rPr>
          <w:sz w:val="24"/>
        </w:rPr>
        <w:t>的有关规定执行。本</w:t>
      </w:r>
      <w:r>
        <w:rPr>
          <w:rFonts w:hint="eastAsia"/>
          <w:sz w:val="24"/>
        </w:rPr>
        <w:t>制度</w:t>
      </w:r>
      <w:r>
        <w:rPr>
          <w:sz w:val="24"/>
        </w:rPr>
        <w:t>与有关法律、法规、规范性文件以及</w:t>
      </w:r>
      <w:r>
        <w:rPr>
          <w:rFonts w:hint="eastAsia"/>
          <w:sz w:val="24"/>
        </w:rPr>
        <w:t>《</w:t>
      </w:r>
      <w:r>
        <w:rPr>
          <w:sz w:val="24"/>
        </w:rPr>
        <w:t>公司章程</w:t>
      </w:r>
      <w:r>
        <w:rPr>
          <w:rFonts w:hint="eastAsia"/>
          <w:sz w:val="24"/>
        </w:rPr>
        <w:t>》</w:t>
      </w:r>
      <w:r>
        <w:rPr>
          <w:sz w:val="24"/>
        </w:rPr>
        <w:t>的有关规定</w:t>
      </w:r>
      <w:r>
        <w:rPr>
          <w:rFonts w:hint="eastAsia"/>
          <w:sz w:val="24"/>
        </w:rPr>
        <w:t>相抵触</w:t>
      </w:r>
      <w:r>
        <w:rPr>
          <w:sz w:val="24"/>
        </w:rPr>
        <w:t>的，以有关法律、法规、规范性文件以及</w:t>
      </w:r>
      <w:r>
        <w:rPr>
          <w:rFonts w:hint="eastAsia"/>
          <w:sz w:val="24"/>
        </w:rPr>
        <w:t>《</w:t>
      </w:r>
      <w:r>
        <w:rPr>
          <w:sz w:val="24"/>
        </w:rPr>
        <w:t>公司章程</w:t>
      </w:r>
      <w:r>
        <w:rPr>
          <w:rFonts w:hint="eastAsia"/>
          <w:sz w:val="24"/>
        </w:rPr>
        <w:t>》</w:t>
      </w:r>
      <w:r>
        <w:rPr>
          <w:sz w:val="24"/>
        </w:rPr>
        <w:t>的规定为准。</w:t>
      </w:r>
    </w:p>
    <w:p w14:paraId="7E200454" w14:textId="50614E7F" w:rsidR="00F62440" w:rsidRDefault="008F1658">
      <w:pPr>
        <w:pStyle w:val="a5"/>
        <w:numPr>
          <w:ilvl w:val="0"/>
          <w:numId w:val="1"/>
        </w:numPr>
        <w:tabs>
          <w:tab w:val="left" w:pos="1575"/>
        </w:tabs>
        <w:autoSpaceDE/>
        <w:autoSpaceDN/>
        <w:adjustRightInd w:val="0"/>
        <w:snapToGrid w:val="0"/>
        <w:spacing w:line="300" w:lineRule="auto"/>
        <w:ind w:left="1574" w:hangingChars="656" w:hanging="1574"/>
        <w:jc w:val="both"/>
        <w:rPr>
          <w:sz w:val="24"/>
          <w:szCs w:val="24"/>
        </w:rPr>
      </w:pPr>
      <w:r>
        <w:rPr>
          <w:rFonts w:hint="eastAsia"/>
          <w:sz w:val="24"/>
        </w:rPr>
        <w:t>本制度自公司股东大会审议通过之日起生效</w:t>
      </w:r>
      <w:r>
        <w:rPr>
          <w:rFonts w:hint="eastAsia"/>
          <w:sz w:val="24"/>
          <w:szCs w:val="24"/>
        </w:rPr>
        <w:t>。股东大会授权公司董事会负责解释及修订。</w:t>
      </w:r>
    </w:p>
    <w:p w14:paraId="2D531283" w14:textId="77777777" w:rsidR="00F62440" w:rsidRDefault="00F62440">
      <w:pPr>
        <w:pStyle w:val="a5"/>
        <w:autoSpaceDE/>
        <w:autoSpaceDN/>
        <w:adjustRightInd w:val="0"/>
        <w:snapToGrid w:val="0"/>
        <w:spacing w:line="300" w:lineRule="auto"/>
        <w:ind w:left="0"/>
        <w:jc w:val="both"/>
        <w:rPr>
          <w:rFonts w:cs="Times New Roman"/>
          <w:kern w:val="18"/>
          <w:sz w:val="24"/>
          <w:szCs w:val="24"/>
          <w:lang w:val="en-US"/>
        </w:rPr>
      </w:pPr>
    </w:p>
    <w:p w14:paraId="66F9F923" w14:textId="77777777" w:rsidR="00F62440" w:rsidRDefault="00F62440">
      <w:pPr>
        <w:pStyle w:val="a5"/>
        <w:autoSpaceDE/>
        <w:autoSpaceDN/>
        <w:adjustRightInd w:val="0"/>
        <w:snapToGrid w:val="0"/>
        <w:spacing w:line="300" w:lineRule="auto"/>
        <w:ind w:left="0"/>
        <w:jc w:val="both"/>
        <w:rPr>
          <w:sz w:val="24"/>
          <w:lang w:val="en-US"/>
        </w:rPr>
      </w:pPr>
    </w:p>
    <w:p w14:paraId="1ED7B3D8" w14:textId="77777777" w:rsidR="00F62440" w:rsidRDefault="008F1658">
      <w:pPr>
        <w:widowControl/>
        <w:spacing w:line="300" w:lineRule="auto"/>
        <w:ind w:firstLine="420"/>
        <w:jc w:val="right"/>
        <w:rPr>
          <w:rFonts w:ascii="宋体" w:hAnsi="Calibri" w:cs="宋体"/>
          <w:kern w:val="0"/>
          <w:sz w:val="24"/>
        </w:rPr>
      </w:pPr>
      <w:r>
        <w:rPr>
          <w:rFonts w:ascii="宋体" w:hAnsi="宋体" w:cs="宋体" w:hint="eastAsia"/>
          <w:kern w:val="0"/>
          <w:sz w:val="24"/>
        </w:rPr>
        <w:t>三</w:t>
      </w:r>
      <w:proofErr w:type="gramStart"/>
      <w:r>
        <w:rPr>
          <w:rFonts w:ascii="宋体" w:hAnsi="宋体" w:cs="宋体" w:hint="eastAsia"/>
          <w:kern w:val="0"/>
          <w:sz w:val="24"/>
        </w:rPr>
        <w:t>湘印象</w:t>
      </w:r>
      <w:proofErr w:type="gramEnd"/>
      <w:r>
        <w:rPr>
          <w:rFonts w:ascii="宋体" w:hAnsi="宋体" w:cs="宋体" w:hint="eastAsia"/>
          <w:kern w:val="0"/>
          <w:sz w:val="24"/>
        </w:rPr>
        <w:t>股份有限公司</w:t>
      </w:r>
    </w:p>
    <w:p w14:paraId="541B302C" w14:textId="33D7E25E" w:rsidR="00F62440" w:rsidRDefault="008F1658">
      <w:pPr>
        <w:widowControl/>
        <w:spacing w:line="300" w:lineRule="auto"/>
        <w:ind w:firstLine="420"/>
        <w:jc w:val="right"/>
        <w:rPr>
          <w:rFonts w:ascii="宋体" w:hAnsi="Calibri" w:cs="宋体"/>
          <w:kern w:val="0"/>
          <w:sz w:val="24"/>
        </w:rPr>
      </w:pPr>
      <w:r>
        <w:rPr>
          <w:rFonts w:ascii="宋体" w:hAnsi="宋体" w:cs="宋体" w:hint="eastAsia"/>
          <w:kern w:val="0"/>
          <w:sz w:val="24"/>
        </w:rPr>
        <w:t>二〇二〇年</w:t>
      </w:r>
      <w:r w:rsidR="004D6FD9">
        <w:rPr>
          <w:rFonts w:ascii="宋体" w:hAnsi="宋体" w:cs="宋体" w:hint="eastAsia"/>
          <w:kern w:val="0"/>
          <w:sz w:val="24"/>
        </w:rPr>
        <w:t>十二</w:t>
      </w:r>
      <w:r>
        <w:rPr>
          <w:rFonts w:ascii="宋体" w:hAnsi="宋体" w:cs="宋体" w:hint="eastAsia"/>
          <w:kern w:val="0"/>
          <w:sz w:val="24"/>
        </w:rPr>
        <w:t>月</w:t>
      </w:r>
    </w:p>
    <w:p w14:paraId="3213E57F" w14:textId="77777777" w:rsidR="00F62440" w:rsidRDefault="00F62440">
      <w:pPr>
        <w:pStyle w:val="a5"/>
        <w:autoSpaceDE/>
        <w:autoSpaceDN/>
        <w:adjustRightInd w:val="0"/>
        <w:snapToGrid w:val="0"/>
        <w:spacing w:line="300" w:lineRule="auto"/>
        <w:ind w:left="0"/>
        <w:jc w:val="both"/>
        <w:rPr>
          <w:sz w:val="24"/>
          <w:lang w:val="en-US"/>
        </w:rPr>
      </w:pPr>
    </w:p>
    <w:p w14:paraId="405806FD" w14:textId="77777777" w:rsidR="00F62440" w:rsidRDefault="00F62440" w:rsidP="00B92265">
      <w:pPr>
        <w:spacing w:line="300" w:lineRule="auto"/>
        <w:rPr>
          <w:rFonts w:ascii="宋体" w:hAnsi="宋体"/>
          <w:sz w:val="24"/>
        </w:rPr>
      </w:pPr>
    </w:p>
    <w:sectPr w:rsidR="00F62440">
      <w:footerReference w:type="default" r:id="rId14"/>
      <w:pgSz w:w="11906" w:h="16838"/>
      <w:pgMar w:top="1440" w:right="1466" w:bottom="1440" w:left="1440"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4788" w14:textId="77777777" w:rsidR="00227873" w:rsidRDefault="00227873">
      <w:r>
        <w:separator/>
      </w:r>
    </w:p>
  </w:endnote>
  <w:endnote w:type="continuationSeparator" w:id="0">
    <w:p w14:paraId="5E0803B3" w14:textId="77777777" w:rsidR="00227873" w:rsidRDefault="0022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F3E8" w14:textId="77777777" w:rsidR="00F62440" w:rsidRDefault="008F165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357D3CF" w14:textId="77777777" w:rsidR="00F62440" w:rsidRDefault="00F6244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6586" w14:textId="77777777" w:rsidR="00F62440" w:rsidRDefault="008F1658">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FADBA92" w14:textId="77777777" w:rsidR="00F62440" w:rsidRDefault="00F6244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90C8" w14:textId="77777777" w:rsidR="00F62440" w:rsidRDefault="00F6244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D6A7" w14:textId="77777777" w:rsidR="00F62440" w:rsidRDefault="00F62440">
    <w:pPr>
      <w:pStyle w:val="a9"/>
    </w:pPr>
  </w:p>
  <w:p w14:paraId="3314CA0B" w14:textId="77777777" w:rsidR="00F62440" w:rsidRDefault="008F1658">
    <w:pPr>
      <w:pStyle w:val="a9"/>
      <w:jc w:val="center"/>
    </w:pPr>
    <w:r>
      <w:fldChar w:fldCharType="begin"/>
    </w:r>
    <w:r>
      <w:instrText>PAGE   \* MERGEFORMAT</w:instrText>
    </w:r>
    <w:r>
      <w:fldChar w:fldCharType="separate"/>
    </w:r>
    <w:r w:rsidR="00E80B15" w:rsidRPr="00E80B15">
      <w:rPr>
        <w:noProof/>
        <w:lang w:val="zh-CN"/>
      </w:rPr>
      <w:t>10</w:t>
    </w:r>
    <w:r>
      <w:fldChar w:fldCharType="end"/>
    </w:r>
  </w:p>
  <w:p w14:paraId="3F97C7C3" w14:textId="77777777" w:rsidR="00F62440" w:rsidRDefault="00F624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C323" w14:textId="77777777" w:rsidR="00227873" w:rsidRDefault="00227873">
      <w:r>
        <w:separator/>
      </w:r>
    </w:p>
  </w:footnote>
  <w:footnote w:type="continuationSeparator" w:id="0">
    <w:p w14:paraId="1E6AF7A4" w14:textId="77777777" w:rsidR="00227873" w:rsidRDefault="0022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13AD" w14:textId="77777777" w:rsidR="00F62440" w:rsidRDefault="00F62440">
    <w:pPr>
      <w:pStyle w:val="ab"/>
      <w:jc w:val="right"/>
      <w:rPr>
        <w:rFonts w:ascii="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AAF8" w14:textId="77777777" w:rsidR="00F62440" w:rsidRDefault="008F1658">
    <w:pPr>
      <w:pStyle w:val="ab"/>
      <w:jc w:val="right"/>
    </w:pPr>
    <w:r>
      <w:rPr>
        <w:rFonts w:hint="eastAsia"/>
      </w:rPr>
      <w:t>独立董事工作制度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963"/>
    <w:multiLevelType w:val="multilevel"/>
    <w:tmpl w:val="04ED2963"/>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1" w15:restartNumberingAfterBreak="0">
    <w:nsid w:val="0B7E1BDB"/>
    <w:multiLevelType w:val="multilevel"/>
    <w:tmpl w:val="0B7E1BDB"/>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 w15:restartNumberingAfterBreak="0">
    <w:nsid w:val="13001DDB"/>
    <w:multiLevelType w:val="multilevel"/>
    <w:tmpl w:val="13001DDB"/>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3" w15:restartNumberingAfterBreak="0">
    <w:nsid w:val="16334855"/>
    <w:multiLevelType w:val="multilevel"/>
    <w:tmpl w:val="16334855"/>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4" w15:restartNumberingAfterBreak="0">
    <w:nsid w:val="29874FF3"/>
    <w:multiLevelType w:val="multilevel"/>
    <w:tmpl w:val="29874FF3"/>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5" w15:restartNumberingAfterBreak="0">
    <w:nsid w:val="3DEA06FA"/>
    <w:multiLevelType w:val="multilevel"/>
    <w:tmpl w:val="3DEA06FA"/>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6" w15:restartNumberingAfterBreak="0">
    <w:nsid w:val="4F7B6408"/>
    <w:multiLevelType w:val="multilevel"/>
    <w:tmpl w:val="4F7B6408"/>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7" w15:restartNumberingAfterBreak="0">
    <w:nsid w:val="5BD07503"/>
    <w:multiLevelType w:val="multilevel"/>
    <w:tmpl w:val="5BD07503"/>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8" w15:restartNumberingAfterBreak="0">
    <w:nsid w:val="5D543324"/>
    <w:multiLevelType w:val="multilevel"/>
    <w:tmpl w:val="5D543324"/>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9" w15:restartNumberingAfterBreak="0">
    <w:nsid w:val="68DE60C9"/>
    <w:multiLevelType w:val="multilevel"/>
    <w:tmpl w:val="68DE60C9"/>
    <w:lvl w:ilvl="0">
      <w:start w:val="1"/>
      <w:numFmt w:val="chineseCountingThousand"/>
      <w:lvlText w:val="第%1条"/>
      <w:lvlJc w:val="left"/>
      <w:pPr>
        <w:ind w:left="846" w:hanging="420"/>
      </w:pPr>
      <w:rPr>
        <w:rFonts w:cs="Times New Roman" w:hint="eastAsia"/>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73BF3200"/>
    <w:multiLevelType w:val="multilevel"/>
    <w:tmpl w:val="73BF3200"/>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11" w15:restartNumberingAfterBreak="0">
    <w:nsid w:val="7A362DC7"/>
    <w:multiLevelType w:val="multilevel"/>
    <w:tmpl w:val="7A362DC7"/>
    <w:lvl w:ilvl="0">
      <w:start w:val="1"/>
      <w:numFmt w:val="chineseCountingThousand"/>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num w:numId="1">
    <w:abstractNumId w:val="9"/>
  </w:num>
  <w:num w:numId="2">
    <w:abstractNumId w:val="3"/>
  </w:num>
  <w:num w:numId="3">
    <w:abstractNumId w:val="2"/>
  </w:num>
  <w:num w:numId="4">
    <w:abstractNumId w:val="5"/>
  </w:num>
  <w:num w:numId="5">
    <w:abstractNumId w:val="1"/>
  </w:num>
  <w:num w:numId="6">
    <w:abstractNumId w:val="4"/>
  </w:num>
  <w:num w:numId="7">
    <w:abstractNumId w:val="6"/>
  </w:num>
  <w:num w:numId="8">
    <w:abstractNumId w:val="0"/>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08"/>
    <w:rsid w:val="00004E89"/>
    <w:rsid w:val="00015615"/>
    <w:rsid w:val="0002267E"/>
    <w:rsid w:val="0006051C"/>
    <w:rsid w:val="00061A52"/>
    <w:rsid w:val="00063C50"/>
    <w:rsid w:val="00067D63"/>
    <w:rsid w:val="0009355D"/>
    <w:rsid w:val="00097697"/>
    <w:rsid w:val="000A31AA"/>
    <w:rsid w:val="000A701E"/>
    <w:rsid w:val="000B254E"/>
    <w:rsid w:val="000D4B84"/>
    <w:rsid w:val="000D7EE5"/>
    <w:rsid w:val="000E09BE"/>
    <w:rsid w:val="000E1C45"/>
    <w:rsid w:val="000E261D"/>
    <w:rsid w:val="000F0EA2"/>
    <w:rsid w:val="00102335"/>
    <w:rsid w:val="00134246"/>
    <w:rsid w:val="001635CA"/>
    <w:rsid w:val="00173725"/>
    <w:rsid w:val="0018793C"/>
    <w:rsid w:val="00190BE4"/>
    <w:rsid w:val="00194708"/>
    <w:rsid w:val="001A2FAC"/>
    <w:rsid w:val="001D0197"/>
    <w:rsid w:val="001D15CE"/>
    <w:rsid w:val="001D4E33"/>
    <w:rsid w:val="001F68F9"/>
    <w:rsid w:val="00206D21"/>
    <w:rsid w:val="00215AB3"/>
    <w:rsid w:val="0022090A"/>
    <w:rsid w:val="00221D53"/>
    <w:rsid w:val="00227873"/>
    <w:rsid w:val="00232472"/>
    <w:rsid w:val="00232DA9"/>
    <w:rsid w:val="00263CA3"/>
    <w:rsid w:val="00265503"/>
    <w:rsid w:val="002773AE"/>
    <w:rsid w:val="00282EEC"/>
    <w:rsid w:val="00294C12"/>
    <w:rsid w:val="00295A7F"/>
    <w:rsid w:val="002A0A53"/>
    <w:rsid w:val="002A1F47"/>
    <w:rsid w:val="002A485D"/>
    <w:rsid w:val="002C19C9"/>
    <w:rsid w:val="002C3594"/>
    <w:rsid w:val="002C72FA"/>
    <w:rsid w:val="002D6D92"/>
    <w:rsid w:val="002F5FA4"/>
    <w:rsid w:val="002F6949"/>
    <w:rsid w:val="00300641"/>
    <w:rsid w:val="00301CE7"/>
    <w:rsid w:val="00341F79"/>
    <w:rsid w:val="0034309A"/>
    <w:rsid w:val="00343275"/>
    <w:rsid w:val="00357E98"/>
    <w:rsid w:val="0036432D"/>
    <w:rsid w:val="00381025"/>
    <w:rsid w:val="00390178"/>
    <w:rsid w:val="003A6A64"/>
    <w:rsid w:val="003F50A2"/>
    <w:rsid w:val="00410401"/>
    <w:rsid w:val="004112EC"/>
    <w:rsid w:val="004135C9"/>
    <w:rsid w:val="004431DF"/>
    <w:rsid w:val="00445A7B"/>
    <w:rsid w:val="00457A72"/>
    <w:rsid w:val="004800F9"/>
    <w:rsid w:val="004938A2"/>
    <w:rsid w:val="00494938"/>
    <w:rsid w:val="004A089F"/>
    <w:rsid w:val="004A2D19"/>
    <w:rsid w:val="004A5F74"/>
    <w:rsid w:val="004D5A2F"/>
    <w:rsid w:val="004D6FD9"/>
    <w:rsid w:val="004E48B0"/>
    <w:rsid w:val="00501B65"/>
    <w:rsid w:val="00504AA7"/>
    <w:rsid w:val="00504F40"/>
    <w:rsid w:val="0053721F"/>
    <w:rsid w:val="00542947"/>
    <w:rsid w:val="00543A13"/>
    <w:rsid w:val="005619EA"/>
    <w:rsid w:val="00561E70"/>
    <w:rsid w:val="0058003B"/>
    <w:rsid w:val="005869C8"/>
    <w:rsid w:val="005926AB"/>
    <w:rsid w:val="005A15DB"/>
    <w:rsid w:val="005B3D6E"/>
    <w:rsid w:val="005D3B35"/>
    <w:rsid w:val="005F7BCC"/>
    <w:rsid w:val="00603951"/>
    <w:rsid w:val="0062077D"/>
    <w:rsid w:val="00622BC1"/>
    <w:rsid w:val="00627D5B"/>
    <w:rsid w:val="00630142"/>
    <w:rsid w:val="00636069"/>
    <w:rsid w:val="006373DF"/>
    <w:rsid w:val="0064702F"/>
    <w:rsid w:val="00665746"/>
    <w:rsid w:val="00685546"/>
    <w:rsid w:val="00694918"/>
    <w:rsid w:val="006A3560"/>
    <w:rsid w:val="00702B99"/>
    <w:rsid w:val="00716177"/>
    <w:rsid w:val="0071664D"/>
    <w:rsid w:val="0074293C"/>
    <w:rsid w:val="007479AB"/>
    <w:rsid w:val="00753E6A"/>
    <w:rsid w:val="007650B9"/>
    <w:rsid w:val="00766C13"/>
    <w:rsid w:val="00783087"/>
    <w:rsid w:val="00784997"/>
    <w:rsid w:val="007921A5"/>
    <w:rsid w:val="007A5633"/>
    <w:rsid w:val="007D3F98"/>
    <w:rsid w:val="007E7198"/>
    <w:rsid w:val="008103CC"/>
    <w:rsid w:val="008275DC"/>
    <w:rsid w:val="00831022"/>
    <w:rsid w:val="00834816"/>
    <w:rsid w:val="008507C3"/>
    <w:rsid w:val="00862E20"/>
    <w:rsid w:val="008675A5"/>
    <w:rsid w:val="00873B5D"/>
    <w:rsid w:val="008757B9"/>
    <w:rsid w:val="008804F0"/>
    <w:rsid w:val="00880E9A"/>
    <w:rsid w:val="00896408"/>
    <w:rsid w:val="008A1303"/>
    <w:rsid w:val="008C15BB"/>
    <w:rsid w:val="008E5A21"/>
    <w:rsid w:val="008E66EA"/>
    <w:rsid w:val="008F1658"/>
    <w:rsid w:val="00924E87"/>
    <w:rsid w:val="00934E75"/>
    <w:rsid w:val="00946745"/>
    <w:rsid w:val="009547DB"/>
    <w:rsid w:val="00956FD7"/>
    <w:rsid w:val="009651C4"/>
    <w:rsid w:val="009669BD"/>
    <w:rsid w:val="00976F37"/>
    <w:rsid w:val="00977DA3"/>
    <w:rsid w:val="00982198"/>
    <w:rsid w:val="00983B5F"/>
    <w:rsid w:val="0099114E"/>
    <w:rsid w:val="009A2E83"/>
    <w:rsid w:val="009B17DB"/>
    <w:rsid w:val="009C7720"/>
    <w:rsid w:val="009E230A"/>
    <w:rsid w:val="009F1EE4"/>
    <w:rsid w:val="009F3EC3"/>
    <w:rsid w:val="00A012F0"/>
    <w:rsid w:val="00A027D6"/>
    <w:rsid w:val="00A069BF"/>
    <w:rsid w:val="00A16C86"/>
    <w:rsid w:val="00A230E0"/>
    <w:rsid w:val="00A23C43"/>
    <w:rsid w:val="00A34208"/>
    <w:rsid w:val="00A43D53"/>
    <w:rsid w:val="00A45581"/>
    <w:rsid w:val="00A50F01"/>
    <w:rsid w:val="00A53565"/>
    <w:rsid w:val="00A54F91"/>
    <w:rsid w:val="00A616D6"/>
    <w:rsid w:val="00A710E4"/>
    <w:rsid w:val="00A8395D"/>
    <w:rsid w:val="00A94527"/>
    <w:rsid w:val="00AA09B5"/>
    <w:rsid w:val="00AA385C"/>
    <w:rsid w:val="00AB3C54"/>
    <w:rsid w:val="00AD3680"/>
    <w:rsid w:val="00AD6FB7"/>
    <w:rsid w:val="00B001DE"/>
    <w:rsid w:val="00B2686F"/>
    <w:rsid w:val="00B31287"/>
    <w:rsid w:val="00B3490D"/>
    <w:rsid w:val="00B523E4"/>
    <w:rsid w:val="00B56CD4"/>
    <w:rsid w:val="00B775FD"/>
    <w:rsid w:val="00B80B90"/>
    <w:rsid w:val="00B92265"/>
    <w:rsid w:val="00BA4479"/>
    <w:rsid w:val="00BA77BD"/>
    <w:rsid w:val="00BB1FEA"/>
    <w:rsid w:val="00BB5781"/>
    <w:rsid w:val="00BC48C9"/>
    <w:rsid w:val="00BD5F88"/>
    <w:rsid w:val="00BD7D0A"/>
    <w:rsid w:val="00BE1B08"/>
    <w:rsid w:val="00BF1BBD"/>
    <w:rsid w:val="00C0127D"/>
    <w:rsid w:val="00C15619"/>
    <w:rsid w:val="00C3180C"/>
    <w:rsid w:val="00C513CE"/>
    <w:rsid w:val="00C54214"/>
    <w:rsid w:val="00C60BC6"/>
    <w:rsid w:val="00C6650A"/>
    <w:rsid w:val="00C6697F"/>
    <w:rsid w:val="00C66FE8"/>
    <w:rsid w:val="00C77288"/>
    <w:rsid w:val="00C830FB"/>
    <w:rsid w:val="00C87E74"/>
    <w:rsid w:val="00C90EBD"/>
    <w:rsid w:val="00C94CBF"/>
    <w:rsid w:val="00CB3F55"/>
    <w:rsid w:val="00CC02D8"/>
    <w:rsid w:val="00CD270D"/>
    <w:rsid w:val="00CE53B4"/>
    <w:rsid w:val="00D0794A"/>
    <w:rsid w:val="00D35022"/>
    <w:rsid w:val="00D374D4"/>
    <w:rsid w:val="00D62AC1"/>
    <w:rsid w:val="00D66D05"/>
    <w:rsid w:val="00D676B5"/>
    <w:rsid w:val="00D7282E"/>
    <w:rsid w:val="00D76D8B"/>
    <w:rsid w:val="00D81239"/>
    <w:rsid w:val="00DB1577"/>
    <w:rsid w:val="00DB20A5"/>
    <w:rsid w:val="00DB2F63"/>
    <w:rsid w:val="00DB6B2E"/>
    <w:rsid w:val="00DB75F9"/>
    <w:rsid w:val="00DC7BF9"/>
    <w:rsid w:val="00DE1CF9"/>
    <w:rsid w:val="00DE6638"/>
    <w:rsid w:val="00E1699F"/>
    <w:rsid w:val="00E30A4B"/>
    <w:rsid w:val="00E50357"/>
    <w:rsid w:val="00E54A08"/>
    <w:rsid w:val="00E55FA8"/>
    <w:rsid w:val="00E574A8"/>
    <w:rsid w:val="00E7042F"/>
    <w:rsid w:val="00E753F6"/>
    <w:rsid w:val="00E80B15"/>
    <w:rsid w:val="00E9355D"/>
    <w:rsid w:val="00EA08D2"/>
    <w:rsid w:val="00EB5A2E"/>
    <w:rsid w:val="00EE0A2B"/>
    <w:rsid w:val="00EE0F2A"/>
    <w:rsid w:val="00EE732A"/>
    <w:rsid w:val="00F06915"/>
    <w:rsid w:val="00F40EB9"/>
    <w:rsid w:val="00F44F0A"/>
    <w:rsid w:val="00F56412"/>
    <w:rsid w:val="00F62440"/>
    <w:rsid w:val="00F72431"/>
    <w:rsid w:val="00F9462A"/>
    <w:rsid w:val="00FA124A"/>
    <w:rsid w:val="00FA4ED4"/>
    <w:rsid w:val="00FB6413"/>
    <w:rsid w:val="00FC4C9B"/>
    <w:rsid w:val="00FD5DD6"/>
    <w:rsid w:val="00FD70FD"/>
    <w:rsid w:val="00FE5624"/>
    <w:rsid w:val="00FF1995"/>
    <w:rsid w:val="00FF2775"/>
    <w:rsid w:val="00FF2F91"/>
    <w:rsid w:val="00FF3244"/>
    <w:rsid w:val="1E4F3EB2"/>
    <w:rsid w:val="7572749A"/>
    <w:rsid w:val="7A12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14C46"/>
  <w15:docId w15:val="{C238466D-37E0-413B-9AC4-98A0A186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18"/>
      <w:sz w:val="28"/>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ody Text"/>
    <w:basedOn w:val="a"/>
    <w:link w:val="a6"/>
    <w:uiPriority w:val="99"/>
    <w:qFormat/>
    <w:pPr>
      <w:autoSpaceDE w:val="0"/>
      <w:autoSpaceDN w:val="0"/>
      <w:ind w:left="100"/>
      <w:jc w:val="left"/>
    </w:pPr>
    <w:rPr>
      <w:rFonts w:ascii="宋体" w:hAnsi="宋体" w:cs="宋体"/>
      <w:kern w:val="0"/>
      <w:szCs w:val="28"/>
      <w:lang w:val="zh-CN"/>
    </w:rPr>
  </w:style>
  <w:style w:type="paragraph" w:styleId="a7">
    <w:name w:val="Body Text Indent"/>
    <w:basedOn w:val="a"/>
    <w:qFormat/>
    <w:pPr>
      <w:ind w:firstLineChars="200" w:firstLine="560"/>
    </w:pPr>
  </w:style>
  <w:style w:type="paragraph" w:styleId="2">
    <w:name w:val="Body Text Indent 2"/>
    <w:basedOn w:val="a"/>
    <w:qFormat/>
    <w:pPr>
      <w:ind w:left="420"/>
    </w:pPr>
  </w:style>
  <w:style w:type="paragraph" w:styleId="a8">
    <w:name w:val="Balloon Text"/>
    <w:basedOn w:val="a"/>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ae"/>
    <w:qFormat/>
    <w:rPr>
      <w:b/>
      <w:bCs/>
    </w:rPr>
  </w:style>
  <w:style w:type="character" w:styleId="af">
    <w:name w:val="page number"/>
    <w:basedOn w:val="a0"/>
    <w:qFormat/>
  </w:style>
  <w:style w:type="character" w:styleId="af0">
    <w:name w:val="Hyperlink"/>
    <w:uiPriority w:val="99"/>
    <w:qFormat/>
    <w:rPr>
      <w:color w:val="0563C1"/>
      <w:u w:val="single"/>
    </w:rPr>
  </w:style>
  <w:style w:type="character" w:styleId="af1">
    <w:name w:val="annotation reference"/>
    <w:uiPriority w:val="99"/>
    <w:qFormat/>
    <w:rPr>
      <w:sz w:val="21"/>
      <w:szCs w:val="21"/>
    </w:rPr>
  </w:style>
  <w:style w:type="paragraph" w:customStyle="1" w:styleId="Char">
    <w:name w:val="Char"/>
    <w:basedOn w:val="a"/>
    <w:qFormat/>
    <w:rPr>
      <w:rFonts w:ascii="Tahoma" w:hAnsi="Tahoma"/>
      <w:kern w:val="2"/>
      <w:sz w:val="24"/>
      <w:szCs w:val="20"/>
    </w:rPr>
  </w:style>
  <w:style w:type="character" w:customStyle="1" w:styleId="a4">
    <w:name w:val="批注文字 字符"/>
    <w:link w:val="a3"/>
    <w:uiPriority w:val="99"/>
    <w:qFormat/>
    <w:rPr>
      <w:kern w:val="18"/>
      <w:sz w:val="28"/>
      <w:szCs w:val="24"/>
    </w:rPr>
  </w:style>
  <w:style w:type="character" w:customStyle="1" w:styleId="ae">
    <w:name w:val="批注主题 字符"/>
    <w:link w:val="ad"/>
    <w:qFormat/>
    <w:rPr>
      <w:b/>
      <w:bCs/>
      <w:kern w:val="18"/>
      <w:sz w:val="28"/>
      <w:szCs w:val="24"/>
    </w:rPr>
  </w:style>
  <w:style w:type="character" w:customStyle="1" w:styleId="a6">
    <w:name w:val="正文文本 字符"/>
    <w:link w:val="a5"/>
    <w:uiPriority w:val="1"/>
    <w:qFormat/>
    <w:rPr>
      <w:rFonts w:ascii="宋体" w:hAnsi="宋体" w:cs="宋体"/>
      <w:sz w:val="28"/>
      <w:szCs w:val="28"/>
      <w:lang w:val="zh-CN"/>
    </w:rPr>
  </w:style>
  <w:style w:type="character" w:customStyle="1" w:styleId="HTML0">
    <w:name w:val="HTML 预设格式 字符"/>
    <w:link w:val="HTML"/>
    <w:qFormat/>
    <w:rPr>
      <w:rFonts w:ascii="宋体" w:hAnsi="宋体" w:cs="宋体"/>
      <w:sz w:val="24"/>
      <w:szCs w:val="24"/>
    </w:rPr>
  </w:style>
  <w:style w:type="character" w:customStyle="1" w:styleId="10">
    <w:name w:val="标题 1 字符"/>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aa">
    <w:name w:val="页脚 字符"/>
    <w:link w:val="a9"/>
    <w:uiPriority w:val="99"/>
    <w:qFormat/>
    <w:rPr>
      <w:kern w:val="18"/>
      <w:sz w:val="18"/>
      <w:szCs w:val="18"/>
    </w:rPr>
  </w:style>
  <w:style w:type="paragraph" w:styleId="af2">
    <w:name w:val="Revision"/>
    <w:hidden/>
    <w:uiPriority w:val="99"/>
    <w:semiHidden/>
    <w:rsid w:val="00934E75"/>
    <w:rPr>
      <w:kern w:val="1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754981">
      <w:bodyDiv w:val="1"/>
      <w:marLeft w:val="0"/>
      <w:marRight w:val="0"/>
      <w:marTop w:val="0"/>
      <w:marBottom w:val="0"/>
      <w:divBdr>
        <w:top w:val="none" w:sz="0" w:space="0" w:color="auto"/>
        <w:left w:val="none" w:sz="0" w:space="0" w:color="auto"/>
        <w:bottom w:val="none" w:sz="0" w:space="0" w:color="auto"/>
        <w:right w:val="none" w:sz="0" w:space="0" w:color="auto"/>
      </w:divBdr>
    </w:div>
    <w:div w:id="171947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45E0A3E-67AA-421D-B592-6AB41D1EC9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12</Pages>
  <Words>1028</Words>
  <Characters>5860</Characters>
  <Application>Microsoft Office Word</Application>
  <DocSecurity>0</DocSecurity>
  <Lines>48</Lines>
  <Paragraphs>13</Paragraphs>
  <ScaleCrop>false</ScaleCrop>
  <Company>微软中国</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上海金丝猴食品股份有限公司</dc:title>
  <dc:creator>chelsea</dc:creator>
  <cp:lastModifiedBy>程 玉珊</cp:lastModifiedBy>
  <cp:revision>33</cp:revision>
  <cp:lastPrinted>2020-12-11T02:13:00Z</cp:lastPrinted>
  <dcterms:created xsi:type="dcterms:W3CDTF">2020-09-22T07:12:00Z</dcterms:created>
  <dcterms:modified xsi:type="dcterms:W3CDTF">2020-12-11T08:31:00Z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